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74" w:rsidRDefault="002B31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Навігатор громадянського суспільства: кроки до завершення війни та після </w:t>
      </w:r>
    </w:p>
    <w:p w:rsidR="007B5874" w:rsidRDefault="002B3190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Результати напрацювань фасилітованої дискусії</w:t>
      </w:r>
    </w:p>
    <w:p w:rsidR="007B5874" w:rsidRDefault="007B5874">
      <w:pPr>
        <w:rPr>
          <w:sz w:val="17"/>
          <w:szCs w:val="17"/>
        </w:rPr>
      </w:pPr>
    </w:p>
    <w:p w:rsidR="007B5874" w:rsidRDefault="007B5874">
      <w:pPr>
        <w:ind w:left="100"/>
        <w:jc w:val="center"/>
        <w:rPr>
          <w:sz w:val="17"/>
          <w:szCs w:val="17"/>
        </w:rPr>
      </w:pPr>
    </w:p>
    <w:p w:rsidR="007B5874" w:rsidRDefault="00601297">
      <w:pPr>
        <w:ind w:left="100"/>
        <w:rPr>
          <w:b/>
          <w:sz w:val="17"/>
          <w:szCs w:val="17"/>
        </w:rPr>
      </w:pPr>
      <w:r>
        <w:rPr>
          <w:sz w:val="17"/>
          <w:szCs w:val="17"/>
        </w:rPr>
        <w:t xml:space="preserve">30 вересня 2022 року у Львові </w:t>
      </w:r>
      <w:r w:rsidR="002B3190">
        <w:rPr>
          <w:sz w:val="17"/>
          <w:szCs w:val="17"/>
        </w:rPr>
        <w:t xml:space="preserve">відбулась фасилітована дискусія під назвою </w:t>
      </w:r>
      <w:r w:rsidR="002B3190">
        <w:rPr>
          <w:b/>
          <w:sz w:val="17"/>
          <w:szCs w:val="17"/>
        </w:rPr>
        <w:t>“Навігатор громадянського суспільства: кроки до завершення війни та після”.</w:t>
      </w:r>
    </w:p>
    <w:p w:rsidR="007B5874" w:rsidRDefault="007B5874">
      <w:pPr>
        <w:ind w:left="100"/>
        <w:rPr>
          <w:sz w:val="17"/>
          <w:szCs w:val="17"/>
        </w:rPr>
      </w:pPr>
    </w:p>
    <w:p w:rsidR="007B5874" w:rsidRDefault="002B3190">
      <w:pPr>
        <w:ind w:left="100"/>
        <w:rPr>
          <w:sz w:val="17"/>
          <w:szCs w:val="17"/>
        </w:rPr>
      </w:pPr>
      <w:r>
        <w:rPr>
          <w:sz w:val="17"/>
          <w:szCs w:val="17"/>
        </w:rPr>
        <w:t>В рамках заходу представники громадянського суспільства, донорських організацій та органів державної влади за допомоги команди фасилітаторів обговорили наступне:</w:t>
      </w:r>
    </w:p>
    <w:p w:rsidR="007B5874" w:rsidRDefault="002B3190">
      <w:pPr>
        <w:numPr>
          <w:ilvl w:val="0"/>
          <w:numId w:val="9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Які сфери та проб</w:t>
      </w:r>
      <w:r>
        <w:rPr>
          <w:sz w:val="17"/>
          <w:szCs w:val="17"/>
        </w:rPr>
        <w:t>леми потребуватимуть залучення організацій громадянського суспільства (ОС) на шляху до перемоги та після</w:t>
      </w:r>
    </w:p>
    <w:p w:rsidR="007B5874" w:rsidRDefault="002B3190">
      <w:pPr>
        <w:numPr>
          <w:ilvl w:val="0"/>
          <w:numId w:val="9"/>
        </w:numPr>
        <w:rPr>
          <w:sz w:val="17"/>
          <w:szCs w:val="17"/>
        </w:rPr>
      </w:pPr>
      <w:r>
        <w:rPr>
          <w:sz w:val="17"/>
          <w:szCs w:val="17"/>
        </w:rPr>
        <w:t>Які напрямки потребуватимуть додаткової роботи для підвищення спроможності ОГС на цьому шляху</w:t>
      </w:r>
    </w:p>
    <w:p w:rsidR="007B5874" w:rsidRDefault="002B3190">
      <w:pPr>
        <w:numPr>
          <w:ilvl w:val="0"/>
          <w:numId w:val="9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Які є можливі сценарії розвитку подій та шляхи реагування</w:t>
      </w:r>
      <w:r>
        <w:rPr>
          <w:sz w:val="17"/>
          <w:szCs w:val="17"/>
        </w:rPr>
        <w:t xml:space="preserve"> на них для ОГС</w:t>
      </w:r>
    </w:p>
    <w:p w:rsidR="007B5874" w:rsidRDefault="007B5874">
      <w:pPr>
        <w:ind w:left="100"/>
        <w:rPr>
          <w:sz w:val="17"/>
          <w:szCs w:val="17"/>
        </w:rPr>
      </w:pPr>
    </w:p>
    <w:p w:rsidR="007B5874" w:rsidRDefault="002B3190">
      <w:pPr>
        <w:rPr>
          <w:i/>
          <w:sz w:val="17"/>
          <w:szCs w:val="17"/>
        </w:rPr>
      </w:pPr>
      <w:r>
        <w:rPr>
          <w:i/>
          <w:sz w:val="17"/>
          <w:szCs w:val="17"/>
        </w:rPr>
        <w:t>Скорочення: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i/>
          <w:sz w:val="17"/>
          <w:szCs w:val="17"/>
        </w:rPr>
      </w:pPr>
      <w:r>
        <w:rPr>
          <w:i/>
          <w:sz w:val="17"/>
          <w:szCs w:val="17"/>
        </w:rPr>
        <w:t>ГС - громадянське суспільство</w:t>
      </w:r>
    </w:p>
    <w:p w:rsidR="007B5874" w:rsidRDefault="002B3190">
      <w:pPr>
        <w:rPr>
          <w:i/>
          <w:sz w:val="17"/>
          <w:szCs w:val="17"/>
        </w:rPr>
      </w:pPr>
      <w:r>
        <w:rPr>
          <w:i/>
          <w:sz w:val="17"/>
          <w:szCs w:val="17"/>
        </w:rPr>
        <w:t>ОГС - організації громадянського суспільства</w:t>
      </w:r>
    </w:p>
    <w:p w:rsidR="007B5874" w:rsidRDefault="002B3190">
      <w:pPr>
        <w:rPr>
          <w:i/>
          <w:sz w:val="17"/>
          <w:szCs w:val="17"/>
        </w:rPr>
      </w:pPr>
      <w:r>
        <w:rPr>
          <w:i/>
          <w:sz w:val="17"/>
          <w:szCs w:val="17"/>
        </w:rPr>
        <w:t>ОМС - органи місцевого самоврядування</w:t>
      </w:r>
    </w:p>
    <w:p w:rsidR="007B5874" w:rsidRDefault="002B3190">
      <w:pPr>
        <w:rPr>
          <w:i/>
          <w:sz w:val="17"/>
          <w:szCs w:val="17"/>
        </w:rPr>
      </w:pPr>
      <w:r>
        <w:rPr>
          <w:i/>
          <w:sz w:val="17"/>
          <w:szCs w:val="17"/>
        </w:rPr>
        <w:t>ОДВ - органи державної влади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Результати напрацювань. Аналіз внутрішнього середовища 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spacing w:after="280"/>
        <w:rPr>
          <w:b/>
          <w:sz w:val="24"/>
          <w:szCs w:val="24"/>
        </w:rPr>
      </w:pPr>
      <w:r>
        <w:rPr>
          <w:b/>
          <w:sz w:val="24"/>
          <w:szCs w:val="24"/>
        </w:rPr>
        <w:t>Слабкі сторони ГС, які гал</w:t>
      </w:r>
      <w:r>
        <w:rPr>
          <w:b/>
          <w:sz w:val="24"/>
          <w:szCs w:val="24"/>
        </w:rPr>
        <w:t>ьмують на шляху до перемоги:</w:t>
      </w: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>Внутрішні (властиві ОГС)</w:t>
      </w:r>
    </w:p>
    <w:p w:rsidR="007B5874" w:rsidRDefault="002B3190">
      <w:pPr>
        <w:numPr>
          <w:ilvl w:val="0"/>
          <w:numId w:val="12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Неефективне використання ресурсів;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відсутність внутрішніх політик;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відсутність фінансової обізнаності (фандрейзинг);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Функціональна необізнаність (операційна діяльність, управління фінансами);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відсутність правової обізнаності;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відсутність досвіду в адмініструванні проєктів;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Використання неефективних каналів комунікації;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не системне стратегічне планування;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не прозорість;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ілюзія експертності;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Відстуність звички робити кабінетний аналіз (інституційна пам’ять);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не розуміння потреб і планування безпекових факторів;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Відсутність практики огляду помилок (after action review);</w:t>
      </w:r>
    </w:p>
    <w:p w:rsidR="007B5874" w:rsidRDefault="002B3190">
      <w:pPr>
        <w:numPr>
          <w:ilvl w:val="0"/>
          <w:numId w:val="12"/>
        </w:numPr>
        <w:rPr>
          <w:sz w:val="17"/>
          <w:szCs w:val="17"/>
        </w:rPr>
      </w:pPr>
      <w:r>
        <w:rPr>
          <w:sz w:val="17"/>
          <w:szCs w:val="17"/>
        </w:rPr>
        <w:t>Відстуність турботи про психологічну витривалість персоналу;</w:t>
      </w:r>
    </w:p>
    <w:p w:rsidR="007B5874" w:rsidRDefault="002B3190">
      <w:pPr>
        <w:numPr>
          <w:ilvl w:val="0"/>
          <w:numId w:val="12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Брак спроможно</w:t>
      </w:r>
      <w:r>
        <w:rPr>
          <w:sz w:val="17"/>
          <w:szCs w:val="17"/>
        </w:rPr>
        <w:t>сті реагувати на складні процеси (корупція, суди)</w:t>
      </w:r>
    </w:p>
    <w:p w:rsidR="007B5874" w:rsidRDefault="007B5874">
      <w:pPr>
        <w:spacing w:after="280"/>
        <w:rPr>
          <w:sz w:val="17"/>
          <w:szCs w:val="17"/>
        </w:rPr>
      </w:pP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 xml:space="preserve">Зовнішні (властиві громадському сектору) </w:t>
      </w:r>
    </w:p>
    <w:p w:rsidR="007B5874" w:rsidRDefault="002B3190">
      <w:pPr>
        <w:numPr>
          <w:ilvl w:val="0"/>
          <w:numId w:val="14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конкурентність, неспроможність домовлятися;</w:t>
      </w:r>
    </w:p>
    <w:p w:rsidR="007B5874" w:rsidRDefault="002B3190">
      <w:pPr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 xml:space="preserve">претензії, а не пропозиції до влади; </w:t>
      </w:r>
    </w:p>
    <w:p w:rsidR="007B5874" w:rsidRDefault="002B3190">
      <w:pPr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не здорова конкуренція;</w:t>
      </w:r>
    </w:p>
    <w:p w:rsidR="007B5874" w:rsidRDefault="002B3190">
      <w:pPr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Ігнорування багажу та досвіду, здобутого з 2014 року;</w:t>
      </w:r>
    </w:p>
    <w:p w:rsidR="007B5874" w:rsidRDefault="002B3190">
      <w:pPr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нес</w:t>
      </w:r>
      <w:r>
        <w:rPr>
          <w:sz w:val="17"/>
          <w:szCs w:val="17"/>
        </w:rPr>
        <w:t>тача бази компетенцій і навичок кооперацій серед ОГС;</w:t>
      </w:r>
    </w:p>
    <w:p w:rsidR="007B5874" w:rsidRDefault="002B3190">
      <w:pPr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Відсутній план адаптації до реальності;</w:t>
      </w:r>
    </w:p>
    <w:p w:rsidR="007B5874" w:rsidRDefault="002B3190">
      <w:pPr>
        <w:numPr>
          <w:ilvl w:val="0"/>
          <w:numId w:val="14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Відсутність комунікації між собою про позитивний і негативний досвід;</w:t>
      </w:r>
    </w:p>
    <w:p w:rsidR="007B5874" w:rsidRDefault="007B5874">
      <w:pPr>
        <w:spacing w:after="280"/>
        <w:rPr>
          <w:sz w:val="17"/>
          <w:szCs w:val="17"/>
        </w:rPr>
      </w:pP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>Повʼязані (або посилились після) із масштабною війною</w:t>
      </w:r>
    </w:p>
    <w:p w:rsidR="007B5874" w:rsidRDefault="002B3190">
      <w:pPr>
        <w:numPr>
          <w:ilvl w:val="0"/>
          <w:numId w:val="5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втрата фокусу в деяких секторах і організаціях;</w:t>
      </w:r>
    </w:p>
    <w:p w:rsidR="007B5874" w:rsidRDefault="002B3190">
      <w:pPr>
        <w:numPr>
          <w:ilvl w:val="0"/>
          <w:numId w:val="5"/>
        </w:numPr>
        <w:rPr>
          <w:sz w:val="17"/>
          <w:szCs w:val="17"/>
        </w:rPr>
      </w:pPr>
      <w:r>
        <w:rPr>
          <w:sz w:val="17"/>
          <w:szCs w:val="17"/>
        </w:rPr>
        <w:t>бюрократія, завмирання великих фондів;</w:t>
      </w:r>
    </w:p>
    <w:p w:rsidR="007B5874" w:rsidRDefault="002B3190">
      <w:pPr>
        <w:numPr>
          <w:ilvl w:val="0"/>
          <w:numId w:val="5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Кадровий голод;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spacing w:after="280"/>
        <w:rPr>
          <w:b/>
          <w:sz w:val="24"/>
          <w:szCs w:val="24"/>
        </w:rPr>
      </w:pPr>
      <w:r>
        <w:rPr>
          <w:b/>
          <w:sz w:val="24"/>
          <w:szCs w:val="24"/>
        </w:rPr>
        <w:t>Сильні сторони ГС, які допомагають працювати на перемогу:</w:t>
      </w: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>Внутрішні (властиві ОГС)</w:t>
      </w:r>
    </w:p>
    <w:p w:rsidR="007B5874" w:rsidRDefault="002B3190">
      <w:pPr>
        <w:numPr>
          <w:ilvl w:val="0"/>
          <w:numId w:val="7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Масштабність (бажання та спроможність впливати системно);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Мережевість</w:t>
      </w:r>
      <w:r>
        <w:rPr>
          <w:sz w:val="17"/>
          <w:szCs w:val="17"/>
        </w:rPr>
        <w:t>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Згуртованість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вміння і бажання взаємодіяти з органами місцевого самоврядування;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професійність;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експертність;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адаптивність;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мотивація;</w:t>
      </w:r>
    </w:p>
    <w:p w:rsidR="007B5874" w:rsidRDefault="002B3190">
      <w:pPr>
        <w:numPr>
          <w:ilvl w:val="0"/>
          <w:numId w:val="7"/>
        </w:numPr>
        <w:rPr>
          <w:sz w:val="17"/>
          <w:szCs w:val="17"/>
        </w:rPr>
      </w:pPr>
      <w:r>
        <w:rPr>
          <w:sz w:val="17"/>
          <w:szCs w:val="17"/>
        </w:rPr>
        <w:t>самоорганізація;</w:t>
      </w:r>
    </w:p>
    <w:p w:rsidR="007B5874" w:rsidRDefault="002B3190">
      <w:pPr>
        <w:numPr>
          <w:ilvl w:val="0"/>
          <w:numId w:val="7"/>
        </w:numPr>
        <w:spacing w:after="520"/>
        <w:rPr>
          <w:sz w:val="17"/>
          <w:szCs w:val="17"/>
        </w:rPr>
      </w:pPr>
      <w:r>
        <w:rPr>
          <w:sz w:val="17"/>
          <w:szCs w:val="17"/>
        </w:rPr>
        <w:t>володіння технологіями;</w:t>
      </w: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 xml:space="preserve">Зовнішні (властиві громадському сектору) </w:t>
      </w:r>
    </w:p>
    <w:p w:rsidR="007B5874" w:rsidRDefault="002B3190">
      <w:pPr>
        <w:numPr>
          <w:ilvl w:val="0"/>
          <w:numId w:val="10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солідарність в спільноті ГС</w:t>
      </w:r>
    </w:p>
    <w:p w:rsidR="007B5874" w:rsidRDefault="002B3190">
      <w:pPr>
        <w:numPr>
          <w:ilvl w:val="0"/>
          <w:numId w:val="10"/>
        </w:numPr>
        <w:rPr>
          <w:sz w:val="17"/>
          <w:szCs w:val="17"/>
        </w:rPr>
      </w:pPr>
      <w:r>
        <w:rPr>
          <w:sz w:val="17"/>
          <w:szCs w:val="17"/>
        </w:rPr>
        <w:t>Доступ до</w:t>
      </w:r>
      <w:r>
        <w:rPr>
          <w:sz w:val="17"/>
          <w:szCs w:val="17"/>
        </w:rPr>
        <w:t xml:space="preserve"> ресурсів.</w:t>
      </w:r>
    </w:p>
    <w:p w:rsidR="007B5874" w:rsidRDefault="002B3190">
      <w:pPr>
        <w:numPr>
          <w:ilvl w:val="0"/>
          <w:numId w:val="10"/>
        </w:numPr>
        <w:rPr>
          <w:sz w:val="17"/>
          <w:szCs w:val="17"/>
        </w:rPr>
      </w:pPr>
      <w:r>
        <w:rPr>
          <w:sz w:val="17"/>
          <w:szCs w:val="17"/>
        </w:rPr>
        <w:t>прагнення, готовність до комунікацій з органами державної влади;</w:t>
      </w:r>
    </w:p>
    <w:p w:rsidR="007B5874" w:rsidRDefault="002B3190">
      <w:pPr>
        <w:numPr>
          <w:ilvl w:val="0"/>
          <w:numId w:val="10"/>
        </w:numPr>
        <w:spacing w:after="520"/>
        <w:rPr>
          <w:sz w:val="17"/>
          <w:szCs w:val="17"/>
        </w:rPr>
      </w:pPr>
      <w:r>
        <w:rPr>
          <w:sz w:val="17"/>
          <w:szCs w:val="17"/>
        </w:rPr>
        <w:t>Довіра з боку громадян (активність громадян, надання фінансової допомоги);</w:t>
      </w: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>Повʼязані (або посилились після) із масштабною війною</w:t>
      </w:r>
    </w:p>
    <w:p w:rsidR="007B5874" w:rsidRDefault="002B3190">
      <w:pPr>
        <w:numPr>
          <w:ilvl w:val="0"/>
          <w:numId w:val="3"/>
        </w:numPr>
        <w:spacing w:before="240" w:after="240"/>
        <w:rPr>
          <w:sz w:val="17"/>
          <w:szCs w:val="17"/>
        </w:rPr>
      </w:pPr>
      <w:r>
        <w:rPr>
          <w:sz w:val="17"/>
          <w:szCs w:val="17"/>
        </w:rPr>
        <w:t>патріотизм (національна ідентичність);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Результати напрацювань. Аналіз зовнішнього середовища </w:t>
      </w:r>
    </w:p>
    <w:p w:rsidR="007B5874" w:rsidRDefault="007B5874">
      <w:pPr>
        <w:ind w:left="540"/>
        <w:rPr>
          <w:sz w:val="17"/>
          <w:szCs w:val="17"/>
        </w:rPr>
      </w:pPr>
    </w:p>
    <w:p w:rsidR="007B5874" w:rsidRDefault="002B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Позитивні тренди в Україні і за межами (що мають позитивний вплив на Україну):</w:t>
      </w:r>
    </w:p>
    <w:p w:rsidR="007B5874" w:rsidRDefault="002B3190">
      <w:pPr>
        <w:numPr>
          <w:ilvl w:val="0"/>
          <w:numId w:val="6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Свобода як тренд; Украна - щит Європи; наше ЗСУ - приклад для всіх держав;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стратегічне мислення, план відновлення;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енерго</w:t>
      </w:r>
      <w:r>
        <w:rPr>
          <w:sz w:val="17"/>
          <w:szCs w:val="17"/>
        </w:rPr>
        <w:t>незалежність; відмова від викопних джерел енергії; формування національної ідентичності;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допомага через довіру, знайомство; людяність, сила духу, взаємодопомога; Україна - країна волонтерів; (3)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лендліз; розвиток ВПК України; нарощення воєнного потенціалу;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 xml:space="preserve">українізація світу (“сміливі українці”); 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унікально швидка релокація підприємств/організацій;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 xml:space="preserve">здатність ОГС бути запобіжником авторитаризму; українське ГС відстоює стандарти і цінності міжнародних ораганізацій; нарощення “м’язів”, “зубів” у спілкуванні з </w:t>
      </w:r>
      <w:r>
        <w:rPr>
          <w:sz w:val="17"/>
          <w:szCs w:val="17"/>
        </w:rPr>
        <w:t>правоохоронними органами;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інформаційна війна, кібервійська;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доступ до освіти в Європі;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віра в перемогу;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опір до “звички до війни”;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lastRenderedPageBreak/>
        <w:t>санкції проти росії; світова ізоляція росії;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зростання рівня довіри до громадянського суспільства;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гуманітарна допомога;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криз</w:t>
      </w:r>
      <w:r>
        <w:rPr>
          <w:sz w:val="17"/>
          <w:szCs w:val="17"/>
        </w:rPr>
        <w:t>а міжнародних інституцій (шанс для трансформації);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міжнародна адвокація України;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міжсекторальна взаємодія (влада, бізнес, громадський сектор);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запит на розвиток інституційної спроможності;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діджиталізація суспільства;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гармонізація законодавства України - ЄС; швидка реакція законодавців; приведення законодавства до вимог сучасності;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зниження податкового навантаження;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увага до психологічного здоров’я / інклюзивність;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ріст самозарадності українців;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донорська підтримка, роз</w:t>
      </w:r>
      <w:r>
        <w:rPr>
          <w:sz w:val="17"/>
          <w:szCs w:val="17"/>
        </w:rPr>
        <w:t>будова звязків, локальний рівень;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деокупація / відновлення території України;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посилення впливу “мякої сили”;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формування нових підходів до діяльності МО;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Українська мова, як тренд;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взаємодія через репутацію;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стимулювання розвитку стартапів;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 xml:space="preserve">зміна ставлення </w:t>
      </w:r>
      <w:r>
        <w:rPr>
          <w:sz w:val="17"/>
          <w:szCs w:val="17"/>
        </w:rPr>
        <w:t>до біженців/внутрішньо переміщених людей;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proofErr w:type="gramStart"/>
      <w:r>
        <w:rPr>
          <w:sz w:val="17"/>
          <w:szCs w:val="17"/>
        </w:rPr>
        <w:t>боротьба  з</w:t>
      </w:r>
      <w:proofErr w:type="gramEnd"/>
      <w:r>
        <w:rPr>
          <w:sz w:val="17"/>
          <w:szCs w:val="17"/>
        </w:rPr>
        <w:t xml:space="preserve"> російською пропагандою;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кристалізація геополітики, чорне і біле розділилося;</w:t>
      </w:r>
    </w:p>
    <w:p w:rsidR="007B5874" w:rsidRDefault="002B3190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зміна каналів отримання інформації;</w:t>
      </w:r>
    </w:p>
    <w:p w:rsidR="007B5874" w:rsidRDefault="002B3190">
      <w:pPr>
        <w:numPr>
          <w:ilvl w:val="0"/>
          <w:numId w:val="6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активізація малих громад;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Негативні тренди в Україні і за межами (що мають негативний вп</w:t>
      </w:r>
      <w:r>
        <w:rPr>
          <w:b/>
          <w:sz w:val="24"/>
          <w:szCs w:val="24"/>
        </w:rPr>
        <w:t>лив на Україну):</w:t>
      </w:r>
    </w:p>
    <w:p w:rsidR="007B5874" w:rsidRDefault="002B3190">
      <w:pPr>
        <w:numPr>
          <w:ilvl w:val="0"/>
          <w:numId w:val="1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бідність; інфляція; зниження видатків на соціальну політику;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популізм;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міграція;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голод;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технологічні тренди - кібератаки;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занепад норм міжнародного права;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екологічний тренд;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не фаховість роботи правоохоронців (атаки на волонтерів);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стереотип про грантожерів;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глобальна поляризація і ескалація;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створення політичними партіями і бізнесом ГО; кишенькові ГО, корупція;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різний травматичний досвід (потреба в емпатії);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вдаємо що вчимося чи працюємо (в онлайн), імітація через дистанційні формат</w:t>
      </w:r>
      <w:r>
        <w:rPr>
          <w:sz w:val="17"/>
          <w:szCs w:val="17"/>
        </w:rPr>
        <w:t>и;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руйнування інфаструктури;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влада скочується до авторитаризму;</w:t>
      </w:r>
    </w:p>
    <w:p w:rsidR="007B5874" w:rsidRDefault="002B3190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забруднення від війни;</w:t>
      </w:r>
    </w:p>
    <w:p w:rsidR="007B5874" w:rsidRDefault="002B3190">
      <w:pPr>
        <w:numPr>
          <w:ilvl w:val="0"/>
          <w:numId w:val="1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брак адміністративних послуг для громадських організацій, волонтерів;</w:t>
      </w:r>
    </w:p>
    <w:p w:rsidR="007B5874" w:rsidRDefault="007B5874">
      <w:pPr>
        <w:spacing w:after="280"/>
        <w:rPr>
          <w:sz w:val="17"/>
          <w:szCs w:val="17"/>
        </w:rPr>
      </w:pPr>
    </w:p>
    <w:p w:rsidR="007B5874" w:rsidRDefault="002B3190">
      <w:pPr>
        <w:spacing w:after="40"/>
        <w:rPr>
          <w:sz w:val="21"/>
          <w:szCs w:val="21"/>
        </w:rPr>
      </w:pPr>
      <w:r>
        <w:rPr>
          <w:sz w:val="21"/>
          <w:szCs w:val="21"/>
        </w:rPr>
        <w:t>Тренди, що потребують особливої уваги та додаткових зусиль від ГС:</w:t>
      </w:r>
    </w:p>
    <w:p w:rsidR="007B5874" w:rsidRDefault="007B5874">
      <w:pPr>
        <w:shd w:val="clear" w:color="auto" w:fill="FFFFFF"/>
        <w:rPr>
          <w:sz w:val="17"/>
          <w:szCs w:val="17"/>
        </w:rPr>
      </w:pPr>
    </w:p>
    <w:p w:rsidR="007B5874" w:rsidRDefault="002B3190">
      <w:pPr>
        <w:numPr>
          <w:ilvl w:val="0"/>
          <w:numId w:val="11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руйнування інфраструктури;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вла</w:t>
      </w:r>
      <w:r>
        <w:rPr>
          <w:sz w:val="17"/>
          <w:szCs w:val="17"/>
        </w:rPr>
        <w:t>да скочується до авторитаризму;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бідність; інфляція; зниження видатків на соціальну політику;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деокупація / відновлення території України;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діджиталізація суспільства;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лендліз; розвиток ВПК України; нарощення воєнного потенціалу;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формування національної ідент</w:t>
      </w:r>
      <w:r>
        <w:rPr>
          <w:sz w:val="17"/>
          <w:szCs w:val="17"/>
        </w:rPr>
        <w:t>ичності;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lastRenderedPageBreak/>
        <w:t>міграція;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забруднення від війни;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активізація малих громад;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міжсекторальна взаємодія (влада, бізнес, громадський сектор);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тренд на свободу;</w:t>
      </w:r>
    </w:p>
    <w:p w:rsidR="007B5874" w:rsidRDefault="002B3190">
      <w:pPr>
        <w:numPr>
          <w:ilvl w:val="0"/>
          <w:numId w:val="11"/>
        </w:numPr>
        <w:rPr>
          <w:sz w:val="17"/>
          <w:szCs w:val="17"/>
        </w:rPr>
      </w:pPr>
      <w:r>
        <w:rPr>
          <w:sz w:val="17"/>
          <w:szCs w:val="17"/>
        </w:rPr>
        <w:t>влада скочується до авторитаризму;</w:t>
      </w:r>
    </w:p>
    <w:p w:rsidR="007B5874" w:rsidRDefault="002B3190">
      <w:pPr>
        <w:numPr>
          <w:ilvl w:val="0"/>
          <w:numId w:val="11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лендліз; розвиток ВПК України; нарощення воєнного потенціалу;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sz w:val="17"/>
          <w:szCs w:val="17"/>
        </w:rPr>
      </w:pPr>
      <w:r>
        <w:rPr>
          <w:sz w:val="17"/>
          <w:szCs w:val="17"/>
        </w:rPr>
        <w:t xml:space="preserve">Останні дві теми із числа лідерів не були опрацьовані через брак бажаючих. Причиною може бути як відсутність готовності групи реагувати на виклик, так і відсутність експертизи в групі. </w:t>
      </w:r>
    </w:p>
    <w:p w:rsidR="007B5874" w:rsidRDefault="007B5874">
      <w:pPr>
        <w:jc w:val="both"/>
        <w:rPr>
          <w:sz w:val="17"/>
          <w:szCs w:val="17"/>
        </w:rPr>
      </w:pPr>
    </w:p>
    <w:tbl>
      <w:tblPr>
        <w:tblStyle w:val="a5"/>
        <w:tblW w:w="723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2415"/>
        <w:gridCol w:w="2400"/>
        <w:gridCol w:w="2415"/>
      </w:tblGrid>
      <w:tr w:rsidR="007B5874">
        <w:trPr>
          <w:trHeight w:val="49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Тренд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Активності ГС для підсилення або протидії тренду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Активності дл</w:t>
            </w:r>
            <w:r>
              <w:rPr>
                <w:sz w:val="15"/>
                <w:szCs w:val="15"/>
              </w:rPr>
              <w:t>я підсилення спроможності ОГС</w:t>
            </w:r>
          </w:p>
        </w:tc>
      </w:tr>
      <w:tr w:rsidR="007B5874">
        <w:trPr>
          <w:trHeight w:val="220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Забруднення, повʼязане із війною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Навчальні матеріали/програми для ГС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Взаємодія медіа-бізнес-держава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Створення інформаційних кампаній, поширення та прийняття політик ОГС + бізнес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Адвокація ОГС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Розробка єдиних інформаційних політик та політик захисту навколишнього середовища серед ОГС,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створення регіональних та тематичних консорціумів,</w:t>
            </w:r>
          </w:p>
          <w:p w:rsidR="007B5874" w:rsidRDefault="002B3190">
            <w:pPr>
              <w:shd w:val="clear" w:color="auto" w:fill="FB00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розробка сталих стратегій та постійний перегляд стратегій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Навчання ОГС безпековим викликам</w:t>
            </w:r>
          </w:p>
        </w:tc>
      </w:tr>
      <w:tr w:rsidR="007B5874">
        <w:trPr>
          <w:trHeight w:val="211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Глобальна економічна рецесія та економічна криза всередині країни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Проводити для бізнесу навчання з соц. орієнтованості;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Переглянути і зменшити норми навантаження у початковій школі та садочку;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Соціальна реклама;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Навчання: соціальна відповідальність;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Робото</w:t>
            </w:r>
            <w:r>
              <w:rPr>
                <w:sz w:val="17"/>
                <w:szCs w:val="17"/>
              </w:rPr>
              <w:t>давці - працівники; Законодавство;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Проводити аналіз перед тим як приймати рішення; Вчити аналізувати сектор з врахуванням громадської складової;</w:t>
            </w:r>
          </w:p>
          <w:p w:rsidR="007B5874" w:rsidRDefault="007B5874">
            <w:pPr>
              <w:rPr>
                <w:sz w:val="18"/>
                <w:szCs w:val="18"/>
              </w:rPr>
            </w:pPr>
          </w:p>
        </w:tc>
      </w:tr>
      <w:tr w:rsidR="007B5874">
        <w:trPr>
          <w:trHeight w:val="285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Формування національної ідентичності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просування українського на міжнародній арені;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боротьба із корупцією;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спр</w:t>
            </w:r>
            <w:r>
              <w:rPr>
                <w:sz w:val="17"/>
                <w:szCs w:val="17"/>
              </w:rPr>
              <w:t>ияння розвитку підприємництва;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залучення та створення середовища для інвестицій;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адвокація доступу до якісних медичних послуг;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тепло / житло / їжа - гуманітарна допомога;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промоція українського у всіх проявах;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боротьба з бідністю.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ідентифікація національних ознак (ознаки ідентичності);</w:t>
            </w:r>
          </w:p>
          <w:p w:rsidR="007B5874" w:rsidRDefault="007B5874">
            <w:pPr>
              <w:rPr>
                <w:sz w:val="18"/>
                <w:szCs w:val="18"/>
              </w:rPr>
            </w:pPr>
          </w:p>
        </w:tc>
      </w:tr>
      <w:tr w:rsidR="007B5874">
        <w:trPr>
          <w:trHeight w:val="183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Свобода як тренд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Новий суспільний договір - перезаснувати відносини між владою, громадським суспільством, бізнесом;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Більше інвестувати в освіту: “що таке бути громадянами?”;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Дозволити користуватись </w:t>
            </w:r>
            <w:r>
              <w:rPr>
                <w:sz w:val="17"/>
                <w:szCs w:val="17"/>
              </w:rPr>
              <w:t>зброєю;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Займатись організаційним розвитком, запобігти професійному вигоранню, WATCH DOGS NGOS, особисті історії.</w:t>
            </w:r>
          </w:p>
        </w:tc>
      </w:tr>
      <w:tr w:rsidR="007B5874">
        <w:trPr>
          <w:trHeight w:val="306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Активізація малих громад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Зацікавленність членів громади: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фінансування проектних робіт з урахуванням оточення;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формування візії та її узгодження;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детальні проекти розвитку по конкретному напрямку, формування профілю проектів;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залучення інвестицій під реалізацію проектів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Максимальна діджиталізація проектів: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надати громадам алгоритм збору вихідних даних; забезпечення</w:t>
            </w:r>
            <w:r>
              <w:rPr>
                <w:sz w:val="17"/>
                <w:szCs w:val="17"/>
              </w:rPr>
              <w:t xml:space="preserve"> фінансування;</w:t>
            </w:r>
          </w:p>
        </w:tc>
      </w:tr>
      <w:tr w:rsidR="007B5874">
        <w:trPr>
          <w:trHeight w:val="67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Міграція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Міграційні стимули: безпека, житло, дохід;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Очищення територій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Дослідження кількості і структури населення</w:t>
            </w:r>
          </w:p>
        </w:tc>
      </w:tr>
      <w:tr w:rsidR="007B5874">
        <w:trPr>
          <w:trHeight w:val="409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Деокупація/відновлення території України.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Комунікація - інформація;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Полісі адвокація, місцевий та національний рівень;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Адвокація та інформаційний вплив на міжнародному рівні;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Надання соціальних, гуманітарних послуг (стандарти); Фіксація масштабів руйнуванню/збитків та вироблення пріоритетів для відновлення; Розвиток малого бізнесу на місцях (інкубатори, стартапи, жіноче лі</w:t>
            </w:r>
            <w:r>
              <w:rPr>
                <w:sz w:val="17"/>
                <w:szCs w:val="17"/>
              </w:rPr>
              <w:t>дерство);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Залучення інвестицій;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Подолання екологічних наслідків;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Розмінування, безпека життя;</w:t>
            </w:r>
          </w:p>
          <w:p w:rsidR="007B5874" w:rsidRDefault="007B5874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Навчання роботі з деокупованими/зруйнованими територіями (міжнародний досвід);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Професійні стандарти в кожній сфері;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Співпраця з місцевою владою, бізнесом, громад</w:t>
            </w:r>
            <w:r>
              <w:rPr>
                <w:sz w:val="17"/>
                <w:szCs w:val="17"/>
              </w:rPr>
              <w:t>янами/активістами (партнерство);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Побудова діалогу з громадою (навички з розбудови громад) в тому числі через діджиталізацію.</w:t>
            </w:r>
          </w:p>
        </w:tc>
      </w:tr>
      <w:tr w:rsidR="007B5874">
        <w:trPr>
          <w:trHeight w:val="265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Міжсекторальна взаємодія: влада, бізнес, громада.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Створення комунікаційного майданчика. Для знайомств - Тіндер;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Виявити “проблеми </w:t>
            </w:r>
            <w:r>
              <w:rPr>
                <w:sz w:val="17"/>
                <w:szCs w:val="17"/>
              </w:rPr>
              <w:t>та потреби” в громаді/регіоні/секторі;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Вивчення кращих практик створення плану дій та залучення експертів;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Пошук ресурсів;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Розподіл обов’язків, спільна реалізація;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Звітування, аналіз;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Інтеграція ГС в міські програми (навчальні програми, постійне спілкуванн</w:t>
            </w:r>
            <w:r>
              <w:rPr>
                <w:sz w:val="17"/>
                <w:szCs w:val="17"/>
              </w:rPr>
              <w:t>я = довіра);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Адвокація змін, проведення інфокампаній;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Посилення інституціональної спроможності - соціальні зв’язки, бути сильними;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Тренд/Бренд - “Членство в ГС”;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Нормальний/адекватний PR;</w:t>
            </w:r>
          </w:p>
        </w:tc>
      </w:tr>
      <w:tr w:rsidR="007B5874">
        <w:trPr>
          <w:trHeight w:val="162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Діджиталізація суспільства.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Подолання цифрової нерівності, держава смартфонів;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Публічні консультації;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Зміцнення систем </w:t>
            </w:r>
            <w:proofErr w:type="gramStart"/>
            <w:r>
              <w:rPr>
                <w:sz w:val="17"/>
                <w:szCs w:val="17"/>
              </w:rPr>
              <w:t>захисту  інормації</w:t>
            </w:r>
            <w:proofErr w:type="gramEnd"/>
            <w:r>
              <w:rPr>
                <w:sz w:val="17"/>
                <w:szCs w:val="17"/>
              </w:rPr>
              <w:t>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Вироблення дорожньої карти.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Формування нормативного середовища;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Формування переліку послуг;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Розвиток платформ взаємодії;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Напрацювання цифрових рі</w:t>
            </w:r>
            <w:r>
              <w:rPr>
                <w:sz w:val="17"/>
                <w:szCs w:val="17"/>
              </w:rPr>
              <w:t>шень.</w:t>
            </w:r>
          </w:p>
        </w:tc>
      </w:tr>
      <w:tr w:rsidR="007B5874">
        <w:trPr>
          <w:trHeight w:val="301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Руйнування інфраструктури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Навчання ТРО, цивільних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Детальне маркування постраждалої інфраструктури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Залучення українських та міжнародних медіа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аналіз регуляторами актів щодо будівництва + громадський контроль за процесами відновлення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Інформування щодо небезпеки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Фандрейзинг на безпеку (армія)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Системний підхід у комунікаціях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Краща координація між волонтерськими ініціативами, групами</w:t>
            </w:r>
          </w:p>
          <w:p w:rsidR="007B5874" w:rsidRPr="00601297" w:rsidRDefault="002B3190">
            <w:pPr>
              <w:rPr>
                <w:sz w:val="17"/>
                <w:szCs w:val="17"/>
                <w:lang w:val="en-US"/>
              </w:rPr>
            </w:pPr>
            <w:r w:rsidRPr="00601297">
              <w:rPr>
                <w:sz w:val="17"/>
                <w:szCs w:val="17"/>
                <w:lang w:val="en-US"/>
              </w:rPr>
              <w:t>Capacity bu</w:t>
            </w:r>
            <w:r>
              <w:rPr>
                <w:sz w:val="17"/>
                <w:szCs w:val="17"/>
              </w:rPr>
              <w:t>і</w:t>
            </w:r>
            <w:r w:rsidRPr="00601297">
              <w:rPr>
                <w:sz w:val="17"/>
                <w:szCs w:val="17"/>
                <w:lang w:val="en-US"/>
              </w:rPr>
              <w:t xml:space="preserve">lding </w:t>
            </w:r>
            <w:r>
              <w:rPr>
                <w:sz w:val="17"/>
                <w:szCs w:val="17"/>
              </w:rPr>
              <w:t>для</w:t>
            </w:r>
            <w:r w:rsidRPr="00601297"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ОП</w:t>
            </w:r>
            <w:r w:rsidRPr="00601297"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та</w:t>
            </w:r>
            <w:r w:rsidRPr="00601297"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ОМВ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Моніторинг та </w:t>
            </w:r>
          </w:p>
          <w:p w:rsidR="007B5874" w:rsidRDefault="002B31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Проведення інформаційних компаній і громадські проекти по в</w:t>
            </w:r>
            <w:r>
              <w:rPr>
                <w:sz w:val="17"/>
                <w:szCs w:val="17"/>
              </w:rPr>
              <w:t>ідновленні та реновації інфаструктури</w:t>
            </w:r>
          </w:p>
        </w:tc>
      </w:tr>
    </w:tbl>
    <w:p w:rsidR="007B5874" w:rsidRDefault="007B5874">
      <w:pPr>
        <w:jc w:val="both"/>
        <w:rPr>
          <w:sz w:val="17"/>
          <w:szCs w:val="17"/>
        </w:rPr>
      </w:pPr>
    </w:p>
    <w:p w:rsidR="007B5874" w:rsidRDefault="002B3190">
      <w:pPr>
        <w:rPr>
          <w:sz w:val="17"/>
          <w:szCs w:val="17"/>
        </w:rPr>
      </w:pPr>
      <w:r>
        <w:rPr>
          <w:sz w:val="17"/>
          <w:szCs w:val="17"/>
        </w:rPr>
        <w:t>Протягом останнього блоку учасники напрацювали свого бачення трьох сценаріїв - оптимістичного, реалістичного та песимістичного, що чекають на Україну та українське ГС в найближчі 6-12 міс</w:t>
      </w:r>
    </w:p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Сценарії розвитку подій</w:t>
      </w:r>
    </w:p>
    <w:p w:rsidR="007B5874" w:rsidRDefault="007B5874">
      <w:pPr>
        <w:rPr>
          <w:sz w:val="17"/>
          <w:szCs w:val="17"/>
        </w:rPr>
      </w:pPr>
    </w:p>
    <w:tbl>
      <w:tblPr>
        <w:tblStyle w:val="a6"/>
        <w:tblW w:w="970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045"/>
        <w:gridCol w:w="3465"/>
        <w:gridCol w:w="3195"/>
      </w:tblGrid>
      <w:tr w:rsidR="007B5874">
        <w:trPr>
          <w:trHeight w:val="315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Оп</w:t>
            </w:r>
            <w:r>
              <w:rPr>
                <w:b/>
                <w:sz w:val="17"/>
                <w:szCs w:val="17"/>
              </w:rPr>
              <w:t>тимістичний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Реалістичний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Песимістичний</w:t>
            </w:r>
          </w:p>
        </w:tc>
      </w:tr>
      <w:tr w:rsidR="007B5874">
        <w:trPr>
          <w:trHeight w:val="7215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numPr>
                <w:ilvl w:val="0"/>
                <w:numId w:val="15"/>
              </w:numPr>
              <w:spacing w:befor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Росте народжуваність;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Деокупація всіх територій (2013);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Небайдужі громадяни не бояться та йдуть у владу;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Освіта в пріоритеті держави і людей;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Перемоги;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 розпадається не менше ніж на 23 окремі держави;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Зміцнення віри в майбутнє;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Деокупація (1991);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Свобода;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 розбита на кволі клаптики. Виплачує репарації Україні;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Розпад рф;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України спільний кордон з Грузією;</w:t>
            </w:r>
          </w:p>
          <w:p w:rsidR="007B5874" w:rsidRDefault="002B3190">
            <w:pPr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Повернення території станом на 2013;</w:t>
            </w:r>
          </w:p>
          <w:p w:rsidR="007B5874" w:rsidRDefault="002B3190">
            <w:pPr>
              <w:numPr>
                <w:ilvl w:val="0"/>
                <w:numId w:val="15"/>
              </w:numPr>
              <w:spacing w:after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Повернення людей з Україною в серці додому.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numPr>
                <w:ilvl w:val="0"/>
                <w:numId w:val="2"/>
              </w:numPr>
              <w:spacing w:befor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тактичний удар;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розроблені комплексні плани розвитку ОТГ </w:t>
            </w:r>
            <w:proofErr w:type="gramStart"/>
            <w:r>
              <w:rPr>
                <w:sz w:val="17"/>
                <w:szCs w:val="17"/>
              </w:rPr>
              <w:t>( 1</w:t>
            </w:r>
            <w:proofErr w:type="gramEnd"/>
            <w:r>
              <w:rPr>
                <w:sz w:val="17"/>
                <w:szCs w:val="17"/>
              </w:rPr>
              <w:t xml:space="preserve"> рік);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</w:t>
            </w:r>
            <w:proofErr w:type="gramStart"/>
            <w:r>
              <w:rPr>
                <w:sz w:val="17"/>
                <w:szCs w:val="17"/>
              </w:rPr>
              <w:t>16  за</w:t>
            </w:r>
            <w:proofErr w:type="gramEnd"/>
            <w:r>
              <w:rPr>
                <w:sz w:val="17"/>
                <w:szCs w:val="17"/>
              </w:rPr>
              <w:t xml:space="preserve"> 6 міс.;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часткова втрата інфаструктури;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воєнний стан “off” літо 2023;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частковий розпад росії;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перемога, але ціною втрат;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повернення частини людей з-за кордону;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утиски з боку право</w:t>
            </w:r>
            <w:r>
              <w:rPr>
                <w:sz w:val="17"/>
                <w:szCs w:val="17"/>
              </w:rPr>
              <w:t>охоронних органів;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реєстрація ОГС в Дія;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часткова втрата інтелектуального потенціалу держави;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протести рф;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робота над покращенням законодавств у конкретних сферах;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ПДФО 2% на благодійність - 6 місяців;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Херсон - 6 місяців;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холодна зима 2023-24 </w:t>
            </w:r>
            <w:proofErr w:type="gramStart"/>
            <w:r>
              <w:rPr>
                <w:sz w:val="17"/>
                <w:szCs w:val="17"/>
              </w:rPr>
              <w:t>рр.;</w:t>
            </w:r>
            <w:proofErr w:type="gramEnd"/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очищення території 10 років;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Чорний список для рф 2023;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відбудова Киїнська область 2028;</w:t>
            </w:r>
          </w:p>
          <w:p w:rsidR="007B5874" w:rsidRDefault="002B3190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повільні темпи відбудови, до 10 років;</w:t>
            </w:r>
          </w:p>
          <w:p w:rsidR="007B5874" w:rsidRDefault="002B3190">
            <w:pPr>
              <w:numPr>
                <w:ilvl w:val="0"/>
                <w:numId w:val="2"/>
              </w:numPr>
              <w:spacing w:after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система психологічної реабілітації - 6 місяців.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874" w:rsidRDefault="002B3190">
            <w:pPr>
              <w:numPr>
                <w:ilvl w:val="0"/>
                <w:numId w:val="16"/>
              </w:numPr>
              <w:spacing w:befor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активісти в тюрмах;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ядерний удар;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обмеження свободи зібрань (цензура);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відсутність демократичних виборів;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прихід популістів до влади;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відсутність власного оборонного сектору;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радикалізація суспільства (криза демократії);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ВВП не росте (залежність від донорів);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корупція при відновленні;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заморожений конфлікт;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міграція з росії в </w:t>
            </w:r>
            <w:r>
              <w:rPr>
                <w:sz w:val="17"/>
                <w:szCs w:val="17"/>
              </w:rPr>
              <w:t>Україну;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повернення українців з-за кордону;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військова хунта;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розпад ЄС;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продаж отриманої зброї;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імітація реформ;</w:t>
            </w:r>
          </w:p>
          <w:p w:rsidR="007B5874" w:rsidRDefault="002B319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недовіра до державних інституцій;</w:t>
            </w:r>
          </w:p>
          <w:p w:rsidR="007B5874" w:rsidRDefault="002B3190">
            <w:pPr>
              <w:numPr>
                <w:ilvl w:val="0"/>
                <w:numId w:val="16"/>
              </w:numPr>
              <w:spacing w:after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збільшення нерівності (розрив) економічна і культурна.</w:t>
            </w:r>
          </w:p>
        </w:tc>
      </w:tr>
    </w:tbl>
    <w:p w:rsidR="007B5874" w:rsidRDefault="007B5874">
      <w:pPr>
        <w:rPr>
          <w:sz w:val="17"/>
          <w:szCs w:val="17"/>
        </w:rPr>
      </w:pPr>
    </w:p>
    <w:p w:rsidR="007B5874" w:rsidRDefault="002B319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Навігатор громадянського суспільства - цінності, </w:t>
      </w:r>
      <w:r>
        <w:rPr>
          <w:b/>
          <w:sz w:val="27"/>
          <w:szCs w:val="27"/>
        </w:rPr>
        <w:t>що направлятимуть ОГС за будь-яких сценаріїв</w:t>
      </w:r>
    </w:p>
    <w:p w:rsidR="007B5874" w:rsidRDefault="007B5874">
      <w:pPr>
        <w:rPr>
          <w:sz w:val="17"/>
          <w:szCs w:val="17"/>
        </w:rPr>
      </w:pPr>
    </w:p>
    <w:p w:rsidR="007B5874" w:rsidRDefault="007B5874">
      <w:pPr>
        <w:rPr>
          <w:sz w:val="17"/>
          <w:szCs w:val="17"/>
        </w:rPr>
      </w:pPr>
      <w:bookmarkStart w:id="0" w:name="_GoBack"/>
      <w:bookmarkEnd w:id="0"/>
    </w:p>
    <w:sectPr w:rsidR="007B58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D87"/>
    <w:multiLevelType w:val="multilevel"/>
    <w:tmpl w:val="4E86E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4659D7"/>
    <w:multiLevelType w:val="multilevel"/>
    <w:tmpl w:val="B42CA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6B4C02"/>
    <w:multiLevelType w:val="multilevel"/>
    <w:tmpl w:val="3AF08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76788D"/>
    <w:multiLevelType w:val="multilevel"/>
    <w:tmpl w:val="05F62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826AC1"/>
    <w:multiLevelType w:val="multilevel"/>
    <w:tmpl w:val="5D949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777FD4"/>
    <w:multiLevelType w:val="multilevel"/>
    <w:tmpl w:val="6700F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4C61CB"/>
    <w:multiLevelType w:val="multilevel"/>
    <w:tmpl w:val="F1D28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CE02F8B"/>
    <w:multiLevelType w:val="multilevel"/>
    <w:tmpl w:val="5E14A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55638AD"/>
    <w:multiLevelType w:val="multilevel"/>
    <w:tmpl w:val="E9AC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A7F3890"/>
    <w:multiLevelType w:val="multilevel"/>
    <w:tmpl w:val="3AFC2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0D241FB"/>
    <w:multiLevelType w:val="multilevel"/>
    <w:tmpl w:val="D374B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1FD7BDC"/>
    <w:multiLevelType w:val="multilevel"/>
    <w:tmpl w:val="EC0E5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5570FDA"/>
    <w:multiLevelType w:val="multilevel"/>
    <w:tmpl w:val="96A82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91643F"/>
    <w:multiLevelType w:val="multilevel"/>
    <w:tmpl w:val="070A5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A36462D"/>
    <w:multiLevelType w:val="multilevel"/>
    <w:tmpl w:val="02BC4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A4339C9"/>
    <w:multiLevelType w:val="multilevel"/>
    <w:tmpl w:val="4CC0B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4"/>
    <w:rsid w:val="002B3190"/>
    <w:rsid w:val="00601297"/>
    <w:rsid w:val="007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7E1A4-0E22-481A-9DC6-989A250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 Kotseruba</cp:lastModifiedBy>
  <cp:revision>3</cp:revision>
  <dcterms:created xsi:type="dcterms:W3CDTF">2022-11-04T17:16:00Z</dcterms:created>
  <dcterms:modified xsi:type="dcterms:W3CDTF">2022-11-04T17:19:00Z</dcterms:modified>
</cp:coreProperties>
</file>