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570D" w14:textId="36C6196C" w:rsidR="00CF03B6" w:rsidRPr="00A80AD8" w:rsidRDefault="00CF03B6" w:rsidP="00CF03B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val="uk-UA"/>
        </w:rPr>
      </w:pPr>
      <w:r w:rsidRPr="00A80AD8">
        <w:rPr>
          <w:rFonts w:ascii="Times New Roman" w:eastAsia="Times New Roman" w:hAnsi="Times New Roman" w:cs="Times New Roman"/>
          <w:b/>
          <w:color w:val="000000"/>
          <w:lang w:val="uk-UA"/>
        </w:rPr>
        <w:t>Додаток 1</w:t>
      </w:r>
    </w:p>
    <w:p w14:paraId="00000001" w14:textId="12E91954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b/>
          <w:color w:val="000000"/>
        </w:rPr>
        <w:t>Технічне завдання на проведення дослідження ОГС, які працюють у ветеранській сфері</w:t>
      </w:r>
    </w:p>
    <w:p w14:paraId="00000002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ІСАР Єднання у межах проєкту «Ініціатива секторальної підтримки громадянського суспільства» планує дослідження ОГС, які працюють у ветеранській сфері. Проєкт «Ініціатива секторальної підтримки громадянського суспільства України» реалізовується ІСАР Єднання у консорціумі з Українським незалежним центром політичних досліджень та Центром демократії та верховенства права завдяки щирій підтримці американського народу, наданій через Агентство США з міжнародного розвитку (USAID).</w:t>
      </w:r>
    </w:p>
    <w:p w14:paraId="00000003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Основна </w:t>
      </w:r>
      <w:r w:rsidRPr="00A80AD8">
        <w:rPr>
          <w:rFonts w:ascii="Times New Roman" w:eastAsia="Times New Roman" w:hAnsi="Times New Roman" w:cs="Times New Roman"/>
          <w:b/>
          <w:color w:val="000000"/>
        </w:rPr>
        <w:t xml:space="preserve">мета </w:t>
      </w:r>
      <w:bookmarkStart w:id="0" w:name="_Hlk134176965"/>
      <w:r w:rsidRPr="00A80AD8">
        <w:rPr>
          <w:rFonts w:ascii="Times New Roman" w:eastAsia="Times New Roman" w:hAnsi="Times New Roman" w:cs="Times New Roman"/>
          <w:color w:val="000000"/>
        </w:rPr>
        <w:t>дослідження – це мапування ОГС, ініціатив та проєктів, які реалізуються у сфері дотичній до роботи із ветеранами, їх родинами, родинами загиблих військових та зниклих безвісти військових.</w:t>
      </w:r>
      <w:bookmarkEnd w:id="0"/>
    </w:p>
    <w:p w14:paraId="00000004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lk134177021"/>
      <w:r w:rsidRPr="00A80AD8">
        <w:rPr>
          <w:rFonts w:ascii="Times New Roman" w:eastAsia="Times New Roman" w:hAnsi="Times New Roman" w:cs="Times New Roman"/>
          <w:b/>
          <w:color w:val="000000"/>
        </w:rPr>
        <w:t>Завдання дослідження:</w:t>
      </w:r>
    </w:p>
    <w:p w14:paraId="00000005" w14:textId="02FB7715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мапування ОГС, ініціатив та проєктів, які реалізуються у сфері дотичній до роботи із ветеранами, їх родинами, родинами загиблих військових та зниклих безвісти військових;</w:t>
      </w:r>
    </w:p>
    <w:p w14:paraId="00000006" w14:textId="12A7523A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оцінка рівня спроможності ОГС надавати послуги ветеранам, їхнім родинами, родинами загиблих та зниклих безвісти військових;</w:t>
      </w:r>
    </w:p>
    <w:p w14:paraId="00000007" w14:textId="7926CC60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визначення розвиткових та навчальних потреб ОГС, які працюють над наданням послуг чи реалізації проєктів для ветеранів, їх родин, родин загиблих військових та зниклих безвісти військових;</w:t>
      </w:r>
    </w:p>
    <w:p w14:paraId="00000008" w14:textId="79153EA2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мапування формальних та неформальних мереж ОГС, які об’єднують ветеранів, їхніх родин, та родин загиблих військових чи зниклих безвісти;</w:t>
      </w:r>
    </w:p>
    <w:p w14:paraId="00000009" w14:textId="00D4183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дослідження основних джерел фінансування ОГС, які які об’єднують ветеранів, їхніх родин, та родин загиблих військових чи зниклих безвісти;</w:t>
      </w:r>
    </w:p>
    <w:p w14:paraId="0000000A" w14:textId="32FDD0D3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дослідження основних потреб та рівня спроможності ОГС, які які об’єднують ветеранів, їхніх родин, та родин загиблих військових чи зниклих безвісти;</w:t>
      </w:r>
    </w:p>
    <w:p w14:paraId="0000000B" w14:textId="2C46859B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визначення найбільш пріоритетних тематичних напрямів діяльності для ветеранських організацій;</w:t>
      </w:r>
    </w:p>
    <w:p w14:paraId="0000000C" w14:textId="60C0B3F5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визначення регіонального розподілу діяльності ветеранських організацій; зокрема, визначення на якому рівні, як правило працюють ветеранські організації (Київ, обласний центр, центр ОТГ тощо);</w:t>
      </w:r>
    </w:p>
    <w:p w14:paraId="0000000D" w14:textId="23382628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визначення основних факторів, які впливають на створення та активну роботу ветеранських організацій;</w:t>
      </w:r>
    </w:p>
    <w:p w14:paraId="0000000E" w14:textId="3C1C8A33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виокремлення тематичних сфер, які виконуються паралельно декількома проектами/ініціативами та тих сфер, які, навпаки, недостатньо забезпечені підтримкою з боку проєктів/ініціатив;</w:t>
      </w:r>
    </w:p>
    <w:p w14:paraId="0000000F" w14:textId="339CC993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аналіз наявності чи відсутності механізмів або ініціатив координування проєктів у ветеранській тематиці;</w:t>
      </w:r>
    </w:p>
    <w:p w14:paraId="00000010" w14:textId="61CC0883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дослідження чи співпрацюють ветеранські організації із іншими ОГС, органами влади та ОМС;</w:t>
      </w:r>
    </w:p>
    <w:p w14:paraId="00000011" w14:textId="2EAD3D73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дослідити, які напрямки роботи по роботі із ветеранами планують реалізовувати та підтримувати ЦОВ та ОМС.</w:t>
      </w:r>
    </w:p>
    <w:p w14:paraId="00000012" w14:textId="7807EA0E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надання рекомендацій донорським організаціям та організаціям громадянського суспільства щодо оптимізації та старту нових проєктів/ініціатив у ветеранській тематиці, “точок” входу у ветеранське середовища.</w:t>
      </w:r>
    </w:p>
    <w:bookmarkEnd w:id="1"/>
    <w:p w14:paraId="00000013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Географія дослідження: очікується, що дослідження буде покривати всю Україну і до вибірки потраплять не менше 5 областей та м. Київ.</w:t>
      </w:r>
    </w:p>
    <w:p w14:paraId="00000014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b/>
          <w:color w:val="000000"/>
        </w:rPr>
        <w:t>Збір даних.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Очікується, що дослідження включатиме наступні інструменти: анкетування, глибинні інтерв’ю, фокус-групи та кабінетне дослідження. </w:t>
      </w:r>
    </w:p>
    <w:p w14:paraId="00000015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Очікується, в межах дослідження будуть опитині:</w:t>
      </w:r>
    </w:p>
    <w:p w14:paraId="00000016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lastRenderedPageBreak/>
        <w:t>ОГС, ініціатив та проєктів, які реалізуються у сфері дотичній до роботи із ветеранами, їх родинами, родинами загиблих військових та зниклих безвісти військових. Медійні кампанії по ветеранам</w:t>
      </w:r>
    </w:p>
    <w:p w14:paraId="00000017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ОГС, які які об’єднують ветеранів, їхні родин, та родин загиблих військових чи зниклих безвісти.</w:t>
      </w:r>
    </w:p>
    <w:p w14:paraId="00000018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Громадські та інші дорадчі ради при органах влади чи ОМС, які опікуються питання ветеранів.</w:t>
      </w:r>
    </w:p>
    <w:p w14:paraId="00000019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Донори, які фінансують діяльність ветеранів.</w:t>
      </w:r>
    </w:p>
    <w:p w14:paraId="0000001A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Державні органи влади відповідальні за розробку та впровадження політики по ветеранам.</w:t>
      </w:r>
    </w:p>
    <w:p w14:paraId="0000001B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ОМС, які відповідають за політику ветеранів.</w:t>
      </w:r>
    </w:p>
    <w:p w14:paraId="0000001C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AD8">
        <w:rPr>
          <w:rFonts w:ascii="Times New Roman" w:eastAsia="Times New Roman" w:hAnsi="Times New Roman" w:cs="Times New Roman"/>
        </w:rPr>
        <w:t>Чинні військовослужбовці.</w:t>
      </w:r>
    </w:p>
    <w:p w14:paraId="0000001D" w14:textId="7777777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0AD8">
        <w:rPr>
          <w:rFonts w:ascii="Times New Roman" w:eastAsia="Times New Roman" w:hAnsi="Times New Roman" w:cs="Times New Roman"/>
        </w:rPr>
        <w:t>Дослідники та експерти, які працюють у тематиці ветеранів.</w:t>
      </w:r>
    </w:p>
    <w:p w14:paraId="0000001E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</w:rPr>
        <w:t xml:space="preserve">Очікується, що у межах дослідження буде проаналіовані законодавтсво та нормативна база, яка регламентує державну політику 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у ветеранській сфері; дослідження, дотичні по ветеранської </w:t>
      </w:r>
      <w:r w:rsidRPr="00A80AD8">
        <w:rPr>
          <w:rFonts w:ascii="Times New Roman" w:eastAsia="Times New Roman" w:hAnsi="Times New Roman" w:cs="Times New Roman"/>
        </w:rPr>
        <w:t>тематики.</w:t>
      </w:r>
    </w:p>
    <w:p w14:paraId="0000001F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b/>
          <w:color w:val="000000"/>
        </w:rPr>
        <w:t>Структура звіту: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очікується, що звіт міститиме резюме, опис методології, основну частину із відповідями на завдання дослідження, рекомендації розроблені за результатами дослідження. Очікується, що звіт буде підготовлено українською та англійською мовами.</w:t>
      </w:r>
    </w:p>
    <w:p w14:paraId="00000020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b/>
          <w:color w:val="000000"/>
        </w:rPr>
        <w:t>Важливо</w:t>
      </w:r>
      <w:r w:rsidRPr="00A80AD8">
        <w:rPr>
          <w:rFonts w:ascii="Times New Roman" w:eastAsia="Times New Roman" w:hAnsi="Times New Roman" w:cs="Times New Roman"/>
          <w:color w:val="000000"/>
        </w:rPr>
        <w:t>. Текст звіту має обов’язково пройти зовнішнє рецензування.</w:t>
      </w:r>
    </w:p>
    <w:p w14:paraId="00000021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Орієнтовний </w:t>
      </w:r>
      <w:r w:rsidRPr="00A80AD8">
        <w:rPr>
          <w:rFonts w:ascii="Times New Roman" w:eastAsia="Times New Roman" w:hAnsi="Times New Roman" w:cs="Times New Roman"/>
          <w:b/>
          <w:color w:val="000000"/>
        </w:rPr>
        <w:t xml:space="preserve">графік 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проведення </w:t>
      </w:r>
      <w:bookmarkStart w:id="2" w:name="_Hlk134177172"/>
      <w:r w:rsidRPr="00A80AD8">
        <w:rPr>
          <w:rFonts w:ascii="Times New Roman" w:eastAsia="Times New Roman" w:hAnsi="Times New Roman" w:cs="Times New Roman"/>
          <w:color w:val="000000"/>
        </w:rPr>
        <w:t>дослідження:</w:t>
      </w:r>
    </w:p>
    <w:p w14:paraId="00000022" w14:textId="4EEF0A62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Узгодження ТЗ та вибір замовника – до </w:t>
      </w:r>
      <w:r w:rsidR="00DB029C" w:rsidRPr="00A80AD8">
        <w:rPr>
          <w:rFonts w:ascii="Times New Roman" w:eastAsia="Times New Roman" w:hAnsi="Times New Roman" w:cs="Times New Roman"/>
          <w:color w:val="000000"/>
          <w:lang w:val="en-US"/>
        </w:rPr>
        <w:t>1</w:t>
      </w:r>
      <w:r w:rsidR="00C609C2" w:rsidRPr="00A80AD8">
        <w:rPr>
          <w:rFonts w:ascii="Times New Roman" w:eastAsia="Times New Roman" w:hAnsi="Times New Roman" w:cs="Times New Roman"/>
          <w:color w:val="000000"/>
          <w:lang w:val="uk-UA"/>
        </w:rPr>
        <w:t>8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травня 2023 року</w:t>
      </w:r>
    </w:p>
    <w:p w14:paraId="00000023" w14:textId="1F64797A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Розробка методології оцінки – до </w:t>
      </w:r>
      <w:r w:rsidR="00DB029C" w:rsidRPr="00A80AD8">
        <w:rPr>
          <w:rFonts w:ascii="Times New Roman" w:eastAsia="Times New Roman" w:hAnsi="Times New Roman" w:cs="Times New Roman"/>
          <w:color w:val="000000"/>
          <w:lang w:val="en-US"/>
        </w:rPr>
        <w:t>26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</w:t>
      </w:r>
      <w:r w:rsidR="00DB029C" w:rsidRPr="00A80AD8">
        <w:rPr>
          <w:rFonts w:ascii="Times New Roman" w:eastAsia="Times New Roman" w:hAnsi="Times New Roman" w:cs="Times New Roman"/>
          <w:color w:val="000000"/>
          <w:lang w:val="uk-UA"/>
        </w:rPr>
        <w:t>травня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2023 року</w:t>
      </w:r>
    </w:p>
    <w:p w14:paraId="00000024" w14:textId="5BCEF585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Проведення інтерв’ю та аналіз документів –  до </w:t>
      </w:r>
      <w:r w:rsidR="00DB029C" w:rsidRPr="00A80AD8">
        <w:rPr>
          <w:rFonts w:ascii="Times New Roman" w:eastAsia="Times New Roman" w:hAnsi="Times New Roman" w:cs="Times New Roman"/>
          <w:color w:val="000000"/>
          <w:lang w:val="uk-UA"/>
        </w:rPr>
        <w:t>17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липня 2023 року</w:t>
      </w:r>
    </w:p>
    <w:p w14:paraId="00000025" w14:textId="16D909C8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Підготовка першої версії звіту – до </w:t>
      </w:r>
      <w:r w:rsidR="00DB029C" w:rsidRPr="00A80AD8">
        <w:rPr>
          <w:rFonts w:ascii="Times New Roman" w:eastAsia="Times New Roman" w:hAnsi="Times New Roman" w:cs="Times New Roman"/>
          <w:color w:val="000000"/>
          <w:lang w:val="uk-UA"/>
        </w:rPr>
        <w:t>31</w:t>
      </w:r>
      <w:r w:rsidR="00DB029C" w:rsidRPr="00A80AD8">
        <w:rPr>
          <w:rFonts w:ascii="Times New Roman" w:eastAsia="Times New Roman" w:hAnsi="Times New Roman" w:cs="Times New Roman"/>
          <w:color w:val="000000"/>
        </w:rPr>
        <w:t xml:space="preserve"> липня </w:t>
      </w:r>
      <w:r w:rsidRPr="00A80AD8">
        <w:rPr>
          <w:rFonts w:ascii="Times New Roman" w:eastAsia="Times New Roman" w:hAnsi="Times New Roman" w:cs="Times New Roman"/>
          <w:color w:val="000000"/>
        </w:rPr>
        <w:t>2023 року</w:t>
      </w:r>
    </w:p>
    <w:p w14:paraId="00000026" w14:textId="36BA3C68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Підготовка фінальної версії звіту –  до 14 серпня 2023 року</w:t>
      </w:r>
    </w:p>
    <w:p w14:paraId="00000027" w14:textId="73098BF7" w:rsidR="002C6F08" w:rsidRPr="00A80AD8" w:rsidRDefault="00D622AB" w:rsidP="004341D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A80AD8">
        <w:rPr>
          <w:rFonts w:ascii="Times New Roman" w:eastAsia="Times New Roman" w:hAnsi="Times New Roman" w:cs="Times New Roman"/>
          <w:color w:val="000000"/>
        </w:rPr>
        <w:t>Презентація звіту (презентація результатів оцінки та експертне обговорення результатів) –  до 24 серпня 2023 року</w:t>
      </w:r>
    </w:p>
    <w:bookmarkEnd w:id="2"/>
    <w:p w14:paraId="00000028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 Які документи потрібно подати у заявці:</w:t>
      </w:r>
    </w:p>
    <w:p w14:paraId="00000029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 1.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bookmarkStart w:id="3" w:name="_Hlk134177211"/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80AD8">
        <w:rPr>
          <w:rFonts w:ascii="Times New Roman" w:eastAsia="Times New Roman" w:hAnsi="Times New Roman" w:cs="Times New Roman"/>
          <w:color w:val="000000"/>
        </w:rPr>
        <w:t>Драфт методології проведення дослідження. Потрібно надати чернетку методології, яка може бути уточнена на наступних фазах дослідження.</w:t>
      </w:r>
    </w:p>
    <w:p w14:paraId="0000002A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2.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80AD8">
        <w:rPr>
          <w:rFonts w:ascii="Times New Roman" w:eastAsia="Times New Roman" w:hAnsi="Times New Roman" w:cs="Times New Roman"/>
          <w:color w:val="000000"/>
        </w:rPr>
        <w:t>Контакти учасника тендера, керівника, експертів, які будуть проводити дослідження.</w:t>
      </w:r>
    </w:p>
    <w:p w14:paraId="0000002B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3.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80AD8">
        <w:rPr>
          <w:rFonts w:ascii="Times New Roman" w:eastAsia="Times New Roman" w:hAnsi="Times New Roman" w:cs="Times New Roman"/>
          <w:color w:val="000000"/>
        </w:rPr>
        <w:t>Резюме або коротка інформація про експертів, які будуть проводити дослідження.</w:t>
      </w:r>
    </w:p>
    <w:p w14:paraId="0000002C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4.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80AD8">
        <w:rPr>
          <w:rFonts w:ascii="Times New Roman" w:eastAsia="Times New Roman" w:hAnsi="Times New Roman" w:cs="Times New Roman"/>
          <w:color w:val="000000"/>
        </w:rPr>
        <w:t>Стислий опис попереднього досвіду щодо проведення дослідження та лінки на дослідницькі звіти (у разі наявності).</w:t>
      </w:r>
    </w:p>
    <w:p w14:paraId="0000002D" w14:textId="77777777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0AD8">
        <w:rPr>
          <w:rFonts w:ascii="Times New Roman" w:eastAsia="Times New Roman" w:hAnsi="Times New Roman" w:cs="Times New Roman"/>
          <w:color w:val="000000"/>
        </w:rPr>
        <w:t>5.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</w:t>
      </w:r>
      <w:r w:rsidRPr="00A80AD8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A80AD8">
        <w:rPr>
          <w:rFonts w:ascii="Times New Roman" w:eastAsia="Times New Roman" w:hAnsi="Times New Roman" w:cs="Times New Roman"/>
          <w:color w:val="000000"/>
        </w:rPr>
        <w:t>Бюджет дослідження. У пропозиції варто вказати вартість дослідження, логістичні послуги пов’язані із візитами в регіони (</w:t>
      </w:r>
      <w:r w:rsidRPr="00A80AD8">
        <w:rPr>
          <w:rFonts w:ascii="Times New Roman" w:eastAsia="Times New Roman" w:hAnsi="Times New Roman" w:cs="Times New Roman"/>
          <w:color w:val="000000"/>
          <w:u w:val="single"/>
        </w:rPr>
        <w:t>якщо опитування будуть проходити у офайн форматі</w:t>
      </w:r>
      <w:r w:rsidRPr="00A80AD8">
        <w:rPr>
          <w:rFonts w:ascii="Times New Roman" w:eastAsia="Times New Roman" w:hAnsi="Times New Roman" w:cs="Times New Roman"/>
          <w:color w:val="000000"/>
        </w:rPr>
        <w:t>).</w:t>
      </w:r>
    </w:p>
    <w:bookmarkEnd w:id="3"/>
    <w:p w14:paraId="0000002E" w14:textId="7D1AF7CF" w:rsidR="002C6F08" w:rsidRPr="00A80AD8" w:rsidRDefault="00D622AB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0AD8">
        <w:rPr>
          <w:rFonts w:ascii="Times New Roman" w:eastAsia="Times New Roman" w:hAnsi="Times New Roman" w:cs="Times New Roman"/>
          <w:color w:val="000000"/>
        </w:rPr>
        <w:t xml:space="preserve"> Пропозицію слід надіслати виключно у електронній формі до </w:t>
      </w:r>
      <w:r w:rsidRPr="00A80AD8">
        <w:rPr>
          <w:rFonts w:ascii="Times New Roman" w:eastAsia="Times New Roman" w:hAnsi="Times New Roman" w:cs="Times New Roman"/>
          <w:b/>
          <w:color w:val="000000"/>
        </w:rPr>
        <w:t>15:00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 </w:t>
      </w:r>
      <w:r w:rsidRPr="00A80AD8">
        <w:rPr>
          <w:rFonts w:ascii="Times New Roman" w:eastAsia="Times New Roman" w:hAnsi="Times New Roman" w:cs="Times New Roman"/>
          <w:b/>
          <w:color w:val="000000"/>
        </w:rPr>
        <w:t>1</w:t>
      </w:r>
      <w:r w:rsidR="008D3DF8" w:rsidRPr="00A80AD8">
        <w:rPr>
          <w:rFonts w:ascii="Times New Roman" w:eastAsia="Times New Roman" w:hAnsi="Times New Roman" w:cs="Times New Roman"/>
          <w:b/>
          <w:color w:val="000000"/>
          <w:lang w:val="uk-UA"/>
        </w:rPr>
        <w:t>5</w:t>
      </w:r>
      <w:r w:rsidRPr="00A80AD8">
        <w:rPr>
          <w:rFonts w:ascii="Times New Roman" w:eastAsia="Times New Roman" w:hAnsi="Times New Roman" w:cs="Times New Roman"/>
          <w:b/>
          <w:color w:val="000000"/>
        </w:rPr>
        <w:t xml:space="preserve"> травня </w:t>
      </w:r>
      <w:r w:rsidRPr="00A80AD8">
        <w:rPr>
          <w:rFonts w:ascii="Times New Roman" w:eastAsia="Times New Roman" w:hAnsi="Times New Roman" w:cs="Times New Roman"/>
          <w:color w:val="000000"/>
        </w:rPr>
        <w:t xml:space="preserve">за електронною адресою: </w:t>
      </w:r>
      <w:hyperlink r:id="rId6" w:history="1">
        <w:r w:rsidR="00F10814" w:rsidRPr="00A80AD8">
          <w:rPr>
            <w:rStyle w:val="a6"/>
            <w:rFonts w:ascii="Times New Roman" w:eastAsia="Times New Roman" w:hAnsi="Times New Roman" w:cs="Times New Roman"/>
          </w:rPr>
          <w:t>golota@ednannia.ua</w:t>
        </w:r>
      </w:hyperlink>
      <w:r w:rsidR="00F10814" w:rsidRPr="00A80AD8">
        <w:rPr>
          <w:rFonts w:ascii="Times New Roman" w:eastAsia="Times New Roman" w:hAnsi="Times New Roman" w:cs="Times New Roman"/>
          <w:color w:val="000000"/>
          <w:lang w:val="uk-UA"/>
        </w:rPr>
        <w:t xml:space="preserve"> та </w:t>
      </w:r>
      <w:hyperlink r:id="rId7" w:history="1">
        <w:r w:rsidR="00F10814" w:rsidRPr="00A80AD8">
          <w:rPr>
            <w:rStyle w:val="a6"/>
            <w:rFonts w:ascii="Times New Roman" w:hAnsi="Times New Roman" w:cs="Times New Roman"/>
            <w:lang w:val="uk-UA"/>
          </w:rPr>
          <w:t>office@ednannia.ua</w:t>
        </w:r>
      </w:hyperlink>
      <w:r w:rsidR="00F10814" w:rsidRPr="00A80AD8">
        <w:rPr>
          <w:rStyle w:val="a6"/>
          <w:rFonts w:ascii="Times New Roman" w:hAnsi="Times New Roman" w:cs="Times New Roman"/>
          <w:lang w:val="uk-UA"/>
        </w:rPr>
        <w:t xml:space="preserve"> </w:t>
      </w:r>
    </w:p>
    <w:p w14:paraId="0000002F" w14:textId="77777777" w:rsidR="002C6F08" w:rsidRPr="00A80AD8" w:rsidRDefault="002C6F08">
      <w:pPr>
        <w:rPr>
          <w:rFonts w:ascii="Times New Roman" w:hAnsi="Times New Roman" w:cs="Times New Roman"/>
        </w:rPr>
      </w:pPr>
    </w:p>
    <w:sectPr w:rsidR="002C6F08" w:rsidRPr="00A80AD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73DBE"/>
    <w:multiLevelType w:val="multilevel"/>
    <w:tmpl w:val="A2260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F08"/>
    <w:rsid w:val="002C6F08"/>
    <w:rsid w:val="003422C7"/>
    <w:rsid w:val="004341D9"/>
    <w:rsid w:val="004377DA"/>
    <w:rsid w:val="00646603"/>
    <w:rsid w:val="008519F9"/>
    <w:rsid w:val="008D3DF8"/>
    <w:rsid w:val="00A726C1"/>
    <w:rsid w:val="00A80AD8"/>
    <w:rsid w:val="00C609C2"/>
    <w:rsid w:val="00CF03B6"/>
    <w:rsid w:val="00D622AB"/>
    <w:rsid w:val="00DB029C"/>
    <w:rsid w:val="00F1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89294"/>
  <w15:docId w15:val="{B21BA262-AFF1-4D86-BEC4-8CC46118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E3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4E3A44"/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6">
    <w:name w:val="Hyperlink"/>
    <w:basedOn w:val="a0"/>
    <w:uiPriority w:val="99"/>
    <w:unhideWhenUsed/>
    <w:rsid w:val="00F1081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1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ednannia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lota@ednannia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ZJlqm2WpH9SN63ImuHS8qoq/4/g==">AMUW2mUajUUzoN77iGNNmTMHi08hfDE/Z0/RF61gVBwDC/IPMK79tUo3Tw5AJgeQaN8+hPDpdcqetS0WUeL56gZrWmRPYmXNS8DG4lRU3CTr3gsr7bvVmkk=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Golota</dc:creator>
  <cp:lastModifiedBy>Sofia Golota</cp:lastModifiedBy>
  <cp:revision>11</cp:revision>
  <dcterms:created xsi:type="dcterms:W3CDTF">2023-04-24T09:15:00Z</dcterms:created>
  <dcterms:modified xsi:type="dcterms:W3CDTF">2023-05-05T08:20:00Z</dcterms:modified>
</cp:coreProperties>
</file>