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8664" w14:textId="175695AF" w:rsidR="003340F4" w:rsidRPr="003340F4" w:rsidRDefault="003340F4" w:rsidP="003340F4">
      <w:pPr>
        <w:spacing w:after="200" w:line="276" w:lineRule="auto"/>
        <w:jc w:val="center"/>
        <w:rPr>
          <w:rFonts w:ascii="Times New Roman" w:eastAsia="Calibri" w:hAnsi="Times New Roman" w:cs="Calibri"/>
          <w:kern w:val="0"/>
          <w:sz w:val="32"/>
          <w:szCs w:val="32"/>
          <w:lang w:val="en-GB" w:eastAsia="uk-UA"/>
          <w14:ligatures w14:val="none"/>
        </w:rPr>
      </w:pPr>
      <w:r w:rsidRPr="003340F4">
        <w:rPr>
          <w:rFonts w:ascii="Times New Roman" w:eastAsia="Calibri" w:hAnsi="Times New Roman" w:cs="Calibri"/>
          <w:kern w:val="0"/>
          <w:sz w:val="32"/>
          <w:szCs w:val="32"/>
          <w:lang w:val="en-GB" w:eastAsia="uk-UA"/>
          <w14:ligatures w14:val="none"/>
        </w:rPr>
        <w:t>STANDARD TERMS OF REFERENCE FOR ISRS 4400 (REVISED) ASSIGNMENT</w:t>
      </w:r>
    </w:p>
    <w:p w14:paraId="540EBC75" w14:textId="77777777" w:rsidR="00E859BA" w:rsidRPr="003340F4" w:rsidRDefault="00E859BA">
      <w:pPr>
        <w:rPr>
          <w:sz w:val="32"/>
          <w:szCs w:val="32"/>
          <w:lang w:val="en-GB"/>
        </w:rPr>
      </w:pPr>
    </w:p>
    <w:p w14:paraId="0C26E231" w14:textId="512267B9" w:rsidR="003340F4" w:rsidRPr="003340F4" w:rsidRDefault="003340F4" w:rsidP="003340F4">
      <w:pPr>
        <w:pStyle w:val="a9"/>
        <w:numPr>
          <w:ilvl w:val="0"/>
          <w:numId w:val="7"/>
        </w:numPr>
        <w:rPr>
          <w:b/>
          <w:sz w:val="32"/>
          <w:szCs w:val="32"/>
          <w:lang w:val="en-US"/>
        </w:rPr>
      </w:pPr>
      <w:r w:rsidRPr="003340F4">
        <w:rPr>
          <w:b/>
          <w:sz w:val="32"/>
          <w:szCs w:val="32"/>
          <w:lang w:val="en-US"/>
        </w:rPr>
        <w:t xml:space="preserve">Additional assignment; according to </w:t>
      </w:r>
      <w:proofErr w:type="spellStart"/>
      <w:r w:rsidRPr="003340F4">
        <w:rPr>
          <w:b/>
          <w:sz w:val="32"/>
          <w:szCs w:val="32"/>
          <w:lang w:val="en-US"/>
        </w:rPr>
        <w:t>agreed</w:t>
      </w:r>
      <w:proofErr w:type="spellEnd"/>
      <w:r w:rsidRPr="003340F4">
        <w:rPr>
          <w:b/>
          <w:sz w:val="32"/>
          <w:szCs w:val="32"/>
          <w:lang w:val="en-US"/>
        </w:rPr>
        <w:t xml:space="preserve"> upon procedures ISRS 4400 (Revised), review the following areas in accordance with the Terms of Reference below</w:t>
      </w:r>
    </w:p>
    <w:p w14:paraId="4AC01744" w14:textId="77777777" w:rsidR="003340F4" w:rsidRPr="003340F4" w:rsidRDefault="003340F4" w:rsidP="003340F4">
      <w:pPr>
        <w:rPr>
          <w:lang w:val="en-US"/>
        </w:rPr>
      </w:pPr>
      <w:r w:rsidRPr="003340F4">
        <w:rPr>
          <w:lang w:val="en-US"/>
        </w:rPr>
        <w:t>Mandatory procedures that must be included:</w:t>
      </w:r>
    </w:p>
    <w:p w14:paraId="46495EA6" w14:textId="77777777" w:rsidR="003340F4" w:rsidRPr="003340F4" w:rsidRDefault="003340F4" w:rsidP="003340F4">
      <w:pPr>
        <w:numPr>
          <w:ilvl w:val="0"/>
          <w:numId w:val="1"/>
        </w:numPr>
        <w:rPr>
          <w:lang w:val="en-US"/>
        </w:rPr>
      </w:pPr>
      <w:r w:rsidRPr="003340F4">
        <w:rPr>
          <w:lang w:val="en-US"/>
        </w:rPr>
        <w:t xml:space="preserve">Observe whether the financial report is structured in accordance with the requirements of </w:t>
      </w:r>
      <w:proofErr w:type="spellStart"/>
      <w:r w:rsidRPr="003340F4">
        <w:rPr>
          <w:lang w:val="en-US"/>
        </w:rPr>
        <w:t>Norad</w:t>
      </w:r>
      <w:proofErr w:type="spellEnd"/>
      <w:r w:rsidRPr="003340F4">
        <w:rPr>
          <w:lang w:val="en-US"/>
        </w:rPr>
        <w:t xml:space="preserve"> and in a way that allows for direct comparison with the latest approved budget</w:t>
      </w:r>
      <w:r w:rsidRPr="003340F4">
        <w:rPr>
          <w:vertAlign w:val="superscript"/>
          <w:lang w:val="en-US"/>
        </w:rPr>
        <w:footnoteReference w:id="1"/>
      </w:r>
      <w:r w:rsidRPr="003340F4">
        <w:rPr>
          <w:lang w:val="en-US"/>
        </w:rPr>
        <w:t xml:space="preserve">. </w:t>
      </w:r>
    </w:p>
    <w:p w14:paraId="07C0E312" w14:textId="77777777" w:rsidR="003340F4" w:rsidRPr="003340F4" w:rsidRDefault="003340F4" w:rsidP="003340F4">
      <w:pPr>
        <w:numPr>
          <w:ilvl w:val="0"/>
          <w:numId w:val="1"/>
        </w:numPr>
        <w:rPr>
          <w:lang w:val="en-US"/>
        </w:rPr>
      </w:pPr>
      <w:r w:rsidRPr="003340F4">
        <w:rPr>
          <w:lang w:val="en-US"/>
        </w:rPr>
        <w:t>Observe and inspect whether the financial report provides information regarding:</w:t>
      </w:r>
    </w:p>
    <w:p w14:paraId="0DD3D813" w14:textId="77777777" w:rsidR="003340F4" w:rsidRPr="003340F4" w:rsidRDefault="003340F4" w:rsidP="003340F4">
      <w:pPr>
        <w:numPr>
          <w:ilvl w:val="0"/>
          <w:numId w:val="2"/>
        </w:numPr>
        <w:rPr>
          <w:lang w:val="en-US"/>
        </w:rPr>
      </w:pPr>
      <w:r w:rsidRPr="003340F4">
        <w:rPr>
          <w:lang w:val="en-US"/>
        </w:rPr>
        <w:t>Financial outcome per budget line (both incomes and costs) for the reporting period.</w:t>
      </w:r>
    </w:p>
    <w:p w14:paraId="1314FCAA" w14:textId="77777777" w:rsidR="003340F4" w:rsidRPr="003340F4" w:rsidRDefault="003340F4" w:rsidP="003340F4">
      <w:pPr>
        <w:numPr>
          <w:ilvl w:val="0"/>
          <w:numId w:val="2"/>
        </w:numPr>
        <w:rPr>
          <w:lang w:val="en-US"/>
        </w:rPr>
      </w:pPr>
      <w:r w:rsidRPr="003340F4">
        <w:rPr>
          <w:lang w:val="en-US"/>
        </w:rPr>
        <w:t>Verify whether the opening fund balance</w:t>
      </w:r>
      <w:r w:rsidRPr="003340F4">
        <w:rPr>
          <w:vertAlign w:val="superscript"/>
          <w:lang w:val="en-US"/>
        </w:rPr>
        <w:footnoteReference w:id="2"/>
      </w:r>
      <w:r w:rsidRPr="003340F4">
        <w:rPr>
          <w:lang w:val="en-US"/>
        </w:rPr>
        <w:t xml:space="preserve"> for the year 2026 matches with what was stated as closing fund balance in the year 2024 and year 2025.</w:t>
      </w:r>
    </w:p>
    <w:p w14:paraId="272DBC3C" w14:textId="3ADD6E5A" w:rsidR="003340F4" w:rsidRPr="003340F4" w:rsidRDefault="003340F4" w:rsidP="003340F4">
      <w:pPr>
        <w:numPr>
          <w:ilvl w:val="0"/>
          <w:numId w:val="2"/>
        </w:numPr>
        <w:rPr>
          <w:lang w:val="en-US"/>
        </w:rPr>
      </w:pPr>
      <w:r w:rsidRPr="003340F4">
        <w:rPr>
          <w:lang w:val="en-US"/>
        </w:rPr>
        <w:t xml:space="preserve">A disclosure of exchange gains/losses. Inquire and confirm whether the disclosure includes the entire chain of currency exchange from </w:t>
      </w:r>
      <w:proofErr w:type="spellStart"/>
      <w:r w:rsidRPr="003340F4">
        <w:rPr>
          <w:lang w:val="en-US"/>
        </w:rPr>
        <w:t>Norad’s</w:t>
      </w:r>
      <w:proofErr w:type="spellEnd"/>
      <w:r w:rsidRPr="003340F4">
        <w:rPr>
          <w:lang w:val="en-US"/>
        </w:rPr>
        <w:t xml:space="preserve"> disbursement to the handling of the project within the organization in local currency/</w:t>
      </w:r>
      <w:proofErr w:type="spellStart"/>
      <w:r w:rsidRPr="003340F4">
        <w:rPr>
          <w:lang w:val="en-US"/>
        </w:rPr>
        <w:t>ies</w:t>
      </w:r>
      <w:proofErr w:type="spellEnd"/>
      <w:r w:rsidRPr="003340F4">
        <w:rPr>
          <w:lang w:val="en-US"/>
        </w:rPr>
        <w:t xml:space="preserve">, if applicable. </w:t>
      </w:r>
    </w:p>
    <w:p w14:paraId="209AFF4C" w14:textId="77777777" w:rsidR="003340F4" w:rsidRPr="003340F4" w:rsidRDefault="003340F4" w:rsidP="003340F4">
      <w:pPr>
        <w:numPr>
          <w:ilvl w:val="0"/>
          <w:numId w:val="2"/>
        </w:numPr>
        <w:rPr>
          <w:lang w:val="en-US"/>
        </w:rPr>
      </w:pPr>
      <w:r w:rsidRPr="003340F4">
        <w:rPr>
          <w:lang w:val="en-US"/>
        </w:rPr>
        <w:t>Explanatory notes (such as, for instance, accounting principles applied for the financial report).</w:t>
      </w:r>
    </w:p>
    <w:p w14:paraId="7540D49B" w14:textId="77777777" w:rsidR="003340F4" w:rsidRPr="003340F4" w:rsidRDefault="003340F4" w:rsidP="003340F4">
      <w:pPr>
        <w:numPr>
          <w:ilvl w:val="0"/>
          <w:numId w:val="2"/>
        </w:numPr>
        <w:rPr>
          <w:lang w:val="en-US"/>
        </w:rPr>
      </w:pPr>
      <w:r w:rsidRPr="003340F4">
        <w:rPr>
          <w:lang w:val="en-US"/>
        </w:rPr>
        <w:t>Amount of funds that has been forwarded to the consortium partner and local partners.</w:t>
      </w:r>
    </w:p>
    <w:p w14:paraId="532941E2" w14:textId="3F4431C0" w:rsidR="003340F4" w:rsidRPr="003340F4" w:rsidRDefault="003340F4" w:rsidP="003340F4">
      <w:pPr>
        <w:numPr>
          <w:ilvl w:val="0"/>
          <w:numId w:val="1"/>
        </w:numPr>
        <w:rPr>
          <w:lang w:val="en-US"/>
        </w:rPr>
      </w:pPr>
      <w:r w:rsidRPr="003340F4">
        <w:rPr>
          <w:lang w:val="en-US"/>
        </w:rPr>
        <w:t xml:space="preserve">Inquire and review how frequently salary costs during the reporting period are debited to the project. </w:t>
      </w:r>
    </w:p>
    <w:p w14:paraId="70D15370" w14:textId="77777777" w:rsidR="003340F4" w:rsidRPr="003340F4" w:rsidRDefault="003340F4" w:rsidP="003340F4">
      <w:pPr>
        <w:rPr>
          <w:lang w:val="en-US"/>
        </w:rPr>
      </w:pPr>
      <w:r w:rsidRPr="003340F4">
        <w:rPr>
          <w:i/>
          <w:lang w:val="en-US"/>
        </w:rPr>
        <w:t>Choose a sample of three individuals for three different months and</w:t>
      </w:r>
      <w:r w:rsidRPr="003340F4">
        <w:rPr>
          <w:lang w:val="en-US"/>
        </w:rPr>
        <w:t>:</w:t>
      </w:r>
    </w:p>
    <w:p w14:paraId="297AF5D0" w14:textId="77777777" w:rsidR="003340F4" w:rsidRPr="003340F4" w:rsidRDefault="003340F4" w:rsidP="003340F4">
      <w:pPr>
        <w:numPr>
          <w:ilvl w:val="0"/>
          <w:numId w:val="3"/>
        </w:numPr>
        <w:rPr>
          <w:lang w:val="en-US"/>
        </w:rPr>
      </w:pPr>
      <w:r w:rsidRPr="003340F4">
        <w:rPr>
          <w:lang w:val="en-US"/>
        </w:rPr>
        <w:t>Inquire and inspect whether there are supporting documentation</w:t>
      </w:r>
      <w:r w:rsidRPr="003340F4">
        <w:rPr>
          <w:vertAlign w:val="superscript"/>
          <w:lang w:val="en-US"/>
        </w:rPr>
        <w:footnoteReference w:id="3"/>
      </w:r>
      <w:r w:rsidRPr="003340F4">
        <w:rPr>
          <w:lang w:val="en-US"/>
        </w:rPr>
        <w:t xml:space="preserve"> for debited salary costs.</w:t>
      </w:r>
    </w:p>
    <w:p w14:paraId="6D34E56E" w14:textId="77777777" w:rsidR="003340F4" w:rsidRPr="003340F4" w:rsidRDefault="003340F4" w:rsidP="003340F4">
      <w:pPr>
        <w:numPr>
          <w:ilvl w:val="0"/>
          <w:numId w:val="4"/>
        </w:numPr>
        <w:rPr>
          <w:lang w:val="en-US"/>
        </w:rPr>
      </w:pPr>
      <w:r w:rsidRPr="003340F4">
        <w:rPr>
          <w:lang w:val="en-US"/>
        </w:rPr>
        <w:t>Inquire and inspect whether actual time worked is documented and verified by a manager. Inquire and inspect within which frequency reconciliations between debited time and actual worked time is performed.</w:t>
      </w:r>
    </w:p>
    <w:p w14:paraId="2152A7FF" w14:textId="77777777" w:rsidR="003340F4" w:rsidRPr="003340F4" w:rsidRDefault="003340F4" w:rsidP="003340F4">
      <w:pPr>
        <w:numPr>
          <w:ilvl w:val="0"/>
          <w:numId w:val="4"/>
        </w:numPr>
        <w:rPr>
          <w:lang w:val="en-US"/>
        </w:rPr>
      </w:pPr>
      <w:r w:rsidRPr="003340F4">
        <w:rPr>
          <w:lang w:val="en-US"/>
        </w:rPr>
        <w:t>Inspect whether the Grant recipient complies with applicable tax legislation with regard to personal income taxes (PAYE)</w:t>
      </w:r>
      <w:r w:rsidRPr="003340F4">
        <w:rPr>
          <w:vertAlign w:val="superscript"/>
          <w:lang w:val="en-US"/>
        </w:rPr>
        <w:footnoteReference w:id="4"/>
      </w:r>
      <w:r w:rsidRPr="003340F4">
        <w:rPr>
          <w:lang w:val="en-US"/>
        </w:rPr>
        <w:t xml:space="preserve"> and social security fees.</w:t>
      </w:r>
    </w:p>
    <w:p w14:paraId="7B039F00" w14:textId="6CED04AE" w:rsidR="003340F4" w:rsidRPr="003340F4" w:rsidRDefault="003340F4" w:rsidP="003340F4">
      <w:pPr>
        <w:numPr>
          <w:ilvl w:val="0"/>
          <w:numId w:val="4"/>
        </w:numPr>
        <w:rPr>
          <w:lang w:val="en-US"/>
        </w:rPr>
      </w:pPr>
      <w:bookmarkStart w:id="0" w:name="_heading=h.35acxk7q5nz6"/>
      <w:bookmarkEnd w:id="0"/>
      <w:r w:rsidRPr="003340F4">
        <w:rPr>
          <w:lang w:val="en-US"/>
        </w:rPr>
        <w:t>Inquire whether there have been any report of corruption, irregularities and other wrongdoings during the year.</w:t>
      </w:r>
    </w:p>
    <w:p w14:paraId="54F7BA23" w14:textId="77777777" w:rsidR="003340F4" w:rsidRPr="003340F4" w:rsidRDefault="003340F4" w:rsidP="003340F4">
      <w:pPr>
        <w:numPr>
          <w:ilvl w:val="0"/>
          <w:numId w:val="1"/>
        </w:numPr>
        <w:rPr>
          <w:lang w:val="en-US"/>
        </w:rPr>
      </w:pPr>
      <w:r w:rsidRPr="003340F4">
        <w:rPr>
          <w:lang w:val="en-US"/>
        </w:rPr>
        <w:lastRenderedPageBreak/>
        <w:t xml:space="preserve">Review and confirm that the Grant recipient screens local partners and/or suppliers to ensure that such parties are not subject to the European Union’s </w:t>
      </w:r>
      <w:r w:rsidRPr="003340F4">
        <w:rPr>
          <w:lang w:val="en-GB"/>
        </w:rPr>
        <w:t>and Norway’s</w:t>
      </w:r>
      <w:r w:rsidRPr="003340F4">
        <w:rPr>
          <w:lang w:val="en-US"/>
        </w:rPr>
        <w:t xml:space="preserve"> financial sanctions list of persons, groups and </w:t>
      </w:r>
      <w:proofErr w:type="spellStart"/>
      <w:r w:rsidRPr="003340F4">
        <w:rPr>
          <w:lang w:val="en-US"/>
        </w:rPr>
        <w:t>organisations</w:t>
      </w:r>
      <w:proofErr w:type="spellEnd"/>
      <w:r w:rsidRPr="003340F4">
        <w:rPr>
          <w:lang w:val="en-US"/>
        </w:rPr>
        <w:t xml:space="preserve"> (EU Sanctions list and Norway’s Sanctions list). </w:t>
      </w:r>
    </w:p>
    <w:p w14:paraId="3EACA35C" w14:textId="77777777" w:rsidR="003340F4" w:rsidRPr="003340F4" w:rsidRDefault="003340F4" w:rsidP="003340F4">
      <w:pPr>
        <w:rPr>
          <w:lang w:val="en-US"/>
        </w:rPr>
      </w:pPr>
      <w:r w:rsidRPr="003340F4">
        <w:rPr>
          <w:lang w:val="en-US"/>
        </w:rPr>
        <w:t xml:space="preserve">Enquire whether there </w:t>
      </w:r>
      <w:proofErr w:type="gramStart"/>
      <w:r w:rsidRPr="003340F4">
        <w:rPr>
          <w:lang w:val="en-US"/>
        </w:rPr>
        <w:t>has</w:t>
      </w:r>
      <w:proofErr w:type="gramEnd"/>
      <w:r w:rsidRPr="003340F4">
        <w:rPr>
          <w:lang w:val="en-US"/>
        </w:rPr>
        <w:t xml:space="preserve"> been any reported findings from the screening process and if so, report on such findings. </w:t>
      </w:r>
    </w:p>
    <w:p w14:paraId="0003E7AD" w14:textId="77777777" w:rsidR="003340F4" w:rsidRPr="003340F4" w:rsidRDefault="003340F4" w:rsidP="003340F4">
      <w:pPr>
        <w:numPr>
          <w:ilvl w:val="0"/>
          <w:numId w:val="1"/>
        </w:numPr>
        <w:rPr>
          <w:lang w:val="en-US"/>
        </w:rPr>
      </w:pPr>
      <w:r w:rsidRPr="003340F4">
        <w:rPr>
          <w:lang w:val="en-US"/>
        </w:rPr>
        <w:t>Inspect and confirm that the unspent fund balance (according to the financial report) at the end of the financial year is in line with information provided in the accounting system and/or bank account.</w:t>
      </w:r>
    </w:p>
    <w:p w14:paraId="30DB96DD" w14:textId="77777777" w:rsidR="003340F4" w:rsidRPr="003340F4" w:rsidRDefault="003340F4" w:rsidP="003340F4">
      <w:pPr>
        <w:numPr>
          <w:ilvl w:val="0"/>
          <w:numId w:val="1"/>
        </w:numPr>
        <w:rPr>
          <w:lang w:val="en-US"/>
        </w:rPr>
      </w:pPr>
      <w:r w:rsidRPr="003340F4">
        <w:rPr>
          <w:lang w:val="en-US"/>
        </w:rPr>
        <w:t>Applicable the final year: Inspect and confirm the unspent fund balance (including exchange gains) in the financial report and confirm the amount that shall be repaid to the Donor.</w:t>
      </w:r>
    </w:p>
    <w:p w14:paraId="73376CE8" w14:textId="77777777" w:rsidR="003340F4" w:rsidRPr="003340F4" w:rsidRDefault="003340F4" w:rsidP="003340F4">
      <w:pPr>
        <w:rPr>
          <w:b/>
          <w:sz w:val="24"/>
          <w:szCs w:val="24"/>
          <w:lang w:val="en-US"/>
        </w:rPr>
      </w:pPr>
      <w:r w:rsidRPr="003340F4">
        <w:rPr>
          <w:b/>
          <w:sz w:val="24"/>
          <w:szCs w:val="24"/>
          <w:lang w:val="en-US"/>
        </w:rPr>
        <w:t>Follow up of funds that are channeled to local partners</w:t>
      </w:r>
    </w:p>
    <w:p w14:paraId="3059F908" w14:textId="77777777" w:rsidR="003340F4" w:rsidRPr="003340F4" w:rsidRDefault="003340F4" w:rsidP="003340F4">
      <w:pPr>
        <w:rPr>
          <w:lang w:val="en-US"/>
        </w:rPr>
      </w:pPr>
      <w:r w:rsidRPr="003340F4">
        <w:rPr>
          <w:lang w:val="en-US"/>
        </w:rPr>
        <w:t>Mandatory assignments that must be included if the Grant recipient forward funds to local partners (LP’s):</w:t>
      </w:r>
    </w:p>
    <w:p w14:paraId="06B363A1" w14:textId="40906D9B" w:rsidR="003340F4" w:rsidRPr="003340F4" w:rsidRDefault="003340F4" w:rsidP="003340F4">
      <w:pPr>
        <w:rPr>
          <w:lang w:val="en-GB"/>
        </w:rPr>
      </w:pPr>
      <w:r w:rsidRPr="003340F4">
        <w:rPr>
          <w:lang w:val="en-US"/>
        </w:rPr>
        <w:t xml:space="preserve">Choose a sample of a minimum of </w:t>
      </w:r>
      <w:r w:rsidRPr="003340F4">
        <w:rPr>
          <w:b/>
          <w:lang w:val="en-US"/>
        </w:rPr>
        <w:t>50</w:t>
      </w:r>
      <w:r w:rsidRPr="003340F4">
        <w:rPr>
          <w:lang w:val="en-US"/>
        </w:rPr>
        <w:t xml:space="preserve">% of the total of disbursed funds as well as </w:t>
      </w:r>
      <w:r w:rsidRPr="003340F4">
        <w:rPr>
          <w:b/>
          <w:lang w:val="en-US"/>
        </w:rPr>
        <w:t>50</w:t>
      </w:r>
      <w:r w:rsidRPr="003340F4">
        <w:rPr>
          <w:lang w:val="en-US"/>
        </w:rPr>
        <w:t xml:space="preserve">% of the number of cooperating partners. The size of the sample </w:t>
      </w:r>
      <w:r w:rsidR="00AA5D7A">
        <w:rPr>
          <w:lang w:val="en-US"/>
        </w:rPr>
        <w:t xml:space="preserve">should be adapted </w:t>
      </w:r>
      <w:r w:rsidR="00F24166">
        <w:rPr>
          <w:lang w:val="en-US"/>
        </w:rPr>
        <w:t xml:space="preserve">to </w:t>
      </w:r>
      <w:r w:rsidR="00F24166" w:rsidRPr="003340F4">
        <w:rPr>
          <w:lang w:val="en-US"/>
        </w:rPr>
        <w:t>risk</w:t>
      </w:r>
      <w:r w:rsidRPr="003340F4">
        <w:rPr>
          <w:lang w:val="en-US"/>
        </w:rPr>
        <w:t xml:space="preserve"> and materiality.</w:t>
      </w:r>
    </w:p>
    <w:p w14:paraId="2B01C20D" w14:textId="77777777" w:rsidR="003340F4" w:rsidRPr="003340F4" w:rsidRDefault="003340F4" w:rsidP="003340F4">
      <w:pPr>
        <w:numPr>
          <w:ilvl w:val="0"/>
          <w:numId w:val="1"/>
        </w:numPr>
        <w:rPr>
          <w:lang w:val="en-GB"/>
        </w:rPr>
      </w:pPr>
      <w:r w:rsidRPr="003340F4">
        <w:rPr>
          <w:lang w:val="en-US"/>
        </w:rPr>
        <w:t>Inspect and confirm whether the Grant Recipient has signed agreements with the selected cooperating partners. Grant recipient has signed agreements with the selected LPs.</w:t>
      </w:r>
    </w:p>
    <w:p w14:paraId="7D7E26CA" w14:textId="2C5B9225" w:rsidR="003340F4" w:rsidRPr="00F24166" w:rsidRDefault="003340F4" w:rsidP="003340F4">
      <w:pPr>
        <w:rPr>
          <w:lang w:val="en-US"/>
        </w:rPr>
      </w:pPr>
      <w:r w:rsidRPr="003340F4">
        <w:rPr>
          <w:lang w:val="en-US"/>
        </w:rPr>
        <w:t xml:space="preserve">Inspect and confirm maximum of </w:t>
      </w:r>
      <w:r w:rsidRPr="003340F4">
        <w:rPr>
          <w:b/>
          <w:lang w:val="en-US"/>
        </w:rPr>
        <w:t>100</w:t>
      </w:r>
      <w:r w:rsidRPr="003340F4">
        <w:rPr>
          <w:lang w:val="en-US"/>
        </w:rPr>
        <w:t xml:space="preserve">% </w:t>
      </w:r>
      <w:r w:rsidR="00413D30">
        <w:rPr>
          <w:lang w:val="en-US"/>
        </w:rPr>
        <w:t>LPs</w:t>
      </w:r>
      <w:r w:rsidRPr="003340F4">
        <w:rPr>
          <w:lang w:val="en-US"/>
        </w:rPr>
        <w:t xml:space="preserve"> of the </w:t>
      </w:r>
      <w:r w:rsidR="00F24166">
        <w:rPr>
          <w:lang w:val="en-US"/>
        </w:rPr>
        <w:t>c</w:t>
      </w:r>
      <w:r w:rsidR="00F24166" w:rsidRPr="00F24166">
        <w:rPr>
          <w:lang w:val="en-US"/>
        </w:rPr>
        <w:t>apacity</w:t>
      </w:r>
      <w:r w:rsidR="00F24166">
        <w:rPr>
          <w:lang w:val="en-US"/>
        </w:rPr>
        <w:t>-</w:t>
      </w:r>
      <w:r w:rsidR="00F24166" w:rsidRPr="00F24166">
        <w:rPr>
          <w:lang w:val="en-US"/>
        </w:rPr>
        <w:t xml:space="preserve"> building, recovery and advocacy grants</w:t>
      </w:r>
      <w:r w:rsidR="00F24166">
        <w:rPr>
          <w:lang w:val="en-US"/>
        </w:rPr>
        <w:t xml:space="preserve"> </w:t>
      </w:r>
      <w:r w:rsidR="001D28F9">
        <w:rPr>
          <w:lang w:val="en-US"/>
        </w:rPr>
        <w:t>and</w:t>
      </w:r>
      <w:r w:rsidRPr="003340F4">
        <w:rPr>
          <w:lang w:val="en-US"/>
        </w:rPr>
        <w:t xml:space="preserve"> </w:t>
      </w:r>
      <w:r w:rsidRPr="003340F4">
        <w:rPr>
          <w:b/>
          <w:lang w:val="en-US"/>
        </w:rPr>
        <w:t>50</w:t>
      </w:r>
      <w:r w:rsidRPr="003340F4">
        <w:rPr>
          <w:lang w:val="en-US"/>
        </w:rPr>
        <w:t xml:space="preserve">% </w:t>
      </w:r>
      <w:r w:rsidR="00413D30">
        <w:rPr>
          <w:lang w:val="en-US"/>
        </w:rPr>
        <w:t>LPs</w:t>
      </w:r>
      <w:r w:rsidR="00F24166" w:rsidRPr="003340F4">
        <w:rPr>
          <w:lang w:val="en-US"/>
        </w:rPr>
        <w:t xml:space="preserve"> </w:t>
      </w:r>
      <w:r w:rsidRPr="003340F4">
        <w:rPr>
          <w:lang w:val="en-US"/>
        </w:rPr>
        <w:t xml:space="preserve">of the </w:t>
      </w:r>
      <w:r w:rsidR="00F24166" w:rsidRPr="00F24166">
        <w:rPr>
          <w:lang w:val="en-US"/>
        </w:rPr>
        <w:t>research and media grants.</w:t>
      </w:r>
    </w:p>
    <w:p w14:paraId="3A1AB1A7" w14:textId="7ACF1633" w:rsidR="00E949B7" w:rsidRPr="00F510E6" w:rsidRDefault="00346563" w:rsidP="00346563">
      <w:pPr>
        <w:rPr>
          <w:lang w:val="en-US"/>
        </w:rPr>
      </w:pPr>
      <w:r w:rsidRPr="00F510E6">
        <w:rPr>
          <w:lang w:val="en-US"/>
        </w:rPr>
        <w:t>8.</w:t>
      </w:r>
      <w:r w:rsidRPr="00F510E6">
        <w:rPr>
          <w:lang w:val="en-US"/>
        </w:rPr>
        <w:tab/>
      </w:r>
      <w:r w:rsidR="00E949B7" w:rsidRPr="00F510E6">
        <w:rPr>
          <w:lang w:val="en-US"/>
        </w:rPr>
        <w:t>Inspect and confirm that, for every agreement the Grant Recipient enters into with a cooperating partner, one of the following two audit arrangements is contractually established:</w:t>
      </w:r>
    </w:p>
    <w:p w14:paraId="2D1E1E26" w14:textId="72C3047C" w:rsidR="00E949B7" w:rsidRPr="00F510E6" w:rsidRDefault="00E949B7" w:rsidP="00E949B7">
      <w:pPr>
        <w:rPr>
          <w:lang w:val="en-US"/>
        </w:rPr>
      </w:pPr>
      <w:r w:rsidRPr="00F510E6">
        <w:rPr>
          <w:lang w:val="en-US"/>
        </w:rPr>
        <w:t>1</w:t>
      </w:r>
      <w:r w:rsidR="00563ECA" w:rsidRPr="00F510E6">
        <w:rPr>
          <w:lang w:val="en-US"/>
        </w:rPr>
        <w:t>)</w:t>
      </w:r>
      <w:r w:rsidRPr="00F510E6">
        <w:rPr>
          <w:lang w:val="en-US"/>
        </w:rPr>
        <w:t xml:space="preserve"> Annual audit performed by the cooperating partner:</w:t>
      </w:r>
    </w:p>
    <w:p w14:paraId="77776068" w14:textId="78E287B0" w:rsidR="00E949B7" w:rsidRPr="00F510E6" w:rsidRDefault="00E949B7" w:rsidP="00E949B7">
      <w:pPr>
        <w:rPr>
          <w:lang w:val="en-US"/>
        </w:rPr>
      </w:pPr>
      <w:r w:rsidRPr="00F510E6">
        <w:rPr>
          <w:lang w:val="en-US"/>
        </w:rPr>
        <w:t xml:space="preserve">The agreement requires the cooperating partner to conduct </w:t>
      </w:r>
      <w:r w:rsidR="00692EEC" w:rsidRPr="00F510E6">
        <w:rPr>
          <w:lang w:val="en-US"/>
        </w:rPr>
        <w:t xml:space="preserve">project </w:t>
      </w:r>
      <w:r w:rsidRPr="00F510E6">
        <w:rPr>
          <w:lang w:val="en-US"/>
        </w:rPr>
        <w:t>audits. This requirement must specify that the audit is performed in accordance with ISA (including reporting under ISA 800/805) and that a separate engagement in accordance with ISRS 4400 (Revised) is included for project support.</w:t>
      </w:r>
    </w:p>
    <w:p w14:paraId="39BA765C" w14:textId="77777777" w:rsidR="00E949B7" w:rsidRPr="00F510E6" w:rsidRDefault="00E949B7" w:rsidP="00E949B7">
      <w:pPr>
        <w:rPr>
          <w:lang w:val="en-US"/>
        </w:rPr>
      </w:pPr>
      <w:r w:rsidRPr="00F510E6">
        <w:rPr>
          <w:lang w:val="en-US"/>
        </w:rPr>
        <w:t>OR</w:t>
      </w:r>
    </w:p>
    <w:p w14:paraId="415B7593" w14:textId="35F3971B" w:rsidR="00E949B7" w:rsidRPr="00F510E6" w:rsidRDefault="00E949B7" w:rsidP="00E949B7">
      <w:pPr>
        <w:rPr>
          <w:lang w:val="en-US"/>
        </w:rPr>
      </w:pPr>
      <w:r w:rsidRPr="00F510E6">
        <w:rPr>
          <w:lang w:val="en-US"/>
        </w:rPr>
        <w:t>2</w:t>
      </w:r>
      <w:r w:rsidR="00563ECA" w:rsidRPr="00F510E6">
        <w:rPr>
          <w:lang w:val="en-US"/>
        </w:rPr>
        <w:t>)</w:t>
      </w:r>
      <w:r w:rsidRPr="00F510E6">
        <w:rPr>
          <w:lang w:val="en-US"/>
        </w:rPr>
        <w:t xml:space="preserve"> Audit coverage through the Grant Recipient’s own audit:</w:t>
      </w:r>
    </w:p>
    <w:p w14:paraId="6CBA4D2F" w14:textId="7D2847DC" w:rsidR="00E949B7" w:rsidRPr="00E949B7" w:rsidRDefault="00E949B7" w:rsidP="00E949B7">
      <w:pPr>
        <w:rPr>
          <w:lang w:val="en-US"/>
        </w:rPr>
      </w:pPr>
      <w:r w:rsidRPr="00F510E6">
        <w:rPr>
          <w:lang w:val="en-US"/>
        </w:rPr>
        <w:t xml:space="preserve">If the agreement does not require the cooperating partner to conduct </w:t>
      </w:r>
      <w:r w:rsidR="00692EEC" w:rsidRPr="00F510E6">
        <w:rPr>
          <w:lang w:val="en-US"/>
        </w:rPr>
        <w:t xml:space="preserve">project </w:t>
      </w:r>
      <w:r w:rsidRPr="00F510E6">
        <w:rPr>
          <w:lang w:val="en-US"/>
        </w:rPr>
        <w:t xml:space="preserve">audits, it must ensure that all necessary documentation is available so that the funds </w:t>
      </w:r>
      <w:proofErr w:type="spellStart"/>
      <w:r w:rsidRPr="00F510E6">
        <w:rPr>
          <w:lang w:val="en-US"/>
        </w:rPr>
        <w:t>utilised</w:t>
      </w:r>
      <w:proofErr w:type="spellEnd"/>
      <w:r w:rsidRPr="00F510E6">
        <w:rPr>
          <w:lang w:val="en-US"/>
        </w:rPr>
        <w:t xml:space="preserve"> by the cooperating partner can be included in the Grant Recipient’s own ISA 805 report and ISRS 4400 (Revised) engagement.</w:t>
      </w:r>
    </w:p>
    <w:p w14:paraId="68E2E271" w14:textId="77777777" w:rsidR="003340F4" w:rsidRPr="003340F4" w:rsidRDefault="003340F4" w:rsidP="003340F4">
      <w:pPr>
        <w:rPr>
          <w:lang w:val="en-US"/>
        </w:rPr>
      </w:pPr>
    </w:p>
    <w:p w14:paraId="63160641" w14:textId="3F32E39E" w:rsidR="003340F4" w:rsidRPr="00563ECA" w:rsidRDefault="003340F4" w:rsidP="00563ECA">
      <w:pPr>
        <w:pStyle w:val="a9"/>
        <w:numPr>
          <w:ilvl w:val="0"/>
          <w:numId w:val="9"/>
        </w:numPr>
        <w:rPr>
          <w:lang w:val="en-US"/>
        </w:rPr>
      </w:pPr>
      <w:r w:rsidRPr="00563ECA">
        <w:rPr>
          <w:lang w:val="en-US"/>
        </w:rPr>
        <w:t>Inquire and inspect whether the Grant recipient has received financial reports and auditor reports from all LPs included in the selected sample:</w:t>
      </w:r>
    </w:p>
    <w:p w14:paraId="5EFAD975" w14:textId="77777777" w:rsidR="003340F4" w:rsidRPr="003340F4" w:rsidRDefault="003340F4" w:rsidP="003340F4">
      <w:pPr>
        <w:numPr>
          <w:ilvl w:val="0"/>
          <w:numId w:val="5"/>
        </w:numPr>
        <w:rPr>
          <w:lang w:val="en-US"/>
        </w:rPr>
      </w:pPr>
      <w:r w:rsidRPr="003340F4">
        <w:rPr>
          <w:lang w:val="en-US"/>
        </w:rPr>
        <w:t>Inquire and inspect whether the Grant recipient has verified if reports from LPs are in line with the requirements in the Agreement.</w:t>
      </w:r>
    </w:p>
    <w:p w14:paraId="58754248" w14:textId="0418F36B" w:rsidR="003340F4" w:rsidRPr="003340F4" w:rsidRDefault="003340F4" w:rsidP="003340F4">
      <w:pPr>
        <w:numPr>
          <w:ilvl w:val="0"/>
          <w:numId w:val="5"/>
        </w:numPr>
        <w:rPr>
          <w:lang w:val="en-US"/>
        </w:rPr>
      </w:pPr>
      <w:r w:rsidRPr="003340F4">
        <w:rPr>
          <w:lang w:val="en-US"/>
        </w:rPr>
        <w:lastRenderedPageBreak/>
        <w:t xml:space="preserve">Inquire and inspect whether the Grant recipient has documented its assessment of the submitted financial reports and reporting from auditors including management responses and action plans from selected LPs. </w:t>
      </w:r>
    </w:p>
    <w:p w14:paraId="257CA9C3" w14:textId="747AD802" w:rsidR="003340F4" w:rsidRPr="003340F4" w:rsidRDefault="003340F4" w:rsidP="003340F4">
      <w:pPr>
        <w:numPr>
          <w:ilvl w:val="0"/>
          <w:numId w:val="5"/>
        </w:numPr>
        <w:rPr>
          <w:lang w:val="en-US"/>
        </w:rPr>
      </w:pPr>
      <w:r w:rsidRPr="003340F4">
        <w:rPr>
          <w:lang w:val="en-US"/>
        </w:rPr>
        <w:t>Inquire and inspect whether the Grant recipient has documented its follow-up actions based on the information provided in the financial reports and the reporting from the auditor of the selected LPs.</w:t>
      </w:r>
    </w:p>
    <w:p w14:paraId="3A895D01" w14:textId="4C53EBF4" w:rsidR="003340F4" w:rsidRPr="003340F4" w:rsidRDefault="003340F4" w:rsidP="003340F4">
      <w:pPr>
        <w:numPr>
          <w:ilvl w:val="0"/>
          <w:numId w:val="5"/>
        </w:numPr>
        <w:rPr>
          <w:lang w:val="en-US"/>
        </w:rPr>
      </w:pPr>
      <w:r w:rsidRPr="003340F4">
        <w:rPr>
          <w:lang w:val="en-US"/>
        </w:rPr>
        <w:t>Inquire and inspect whether the Grant recipient has reported substantial observations</w:t>
      </w:r>
      <w:r w:rsidRPr="003340F4">
        <w:rPr>
          <w:vertAlign w:val="superscript"/>
          <w:lang w:val="en-US"/>
        </w:rPr>
        <w:footnoteReference w:id="5"/>
      </w:r>
      <w:r w:rsidRPr="003340F4">
        <w:rPr>
          <w:lang w:val="en-US"/>
        </w:rPr>
        <w:t xml:space="preserve"> from selected LP’s audit reports in its communication with </w:t>
      </w:r>
      <w:proofErr w:type="spellStart"/>
      <w:r w:rsidRPr="003340F4">
        <w:rPr>
          <w:lang w:val="en-US"/>
        </w:rPr>
        <w:t>Norad</w:t>
      </w:r>
      <w:proofErr w:type="spellEnd"/>
      <w:r w:rsidRPr="003340F4">
        <w:rPr>
          <w:lang w:val="en-US"/>
        </w:rPr>
        <w:t>. List observations</w:t>
      </w:r>
      <w:r w:rsidRPr="003340F4">
        <w:rPr>
          <w:vertAlign w:val="superscript"/>
          <w:lang w:val="en-US"/>
        </w:rPr>
        <w:footnoteReference w:id="6"/>
      </w:r>
      <w:r w:rsidRPr="003340F4">
        <w:rPr>
          <w:lang w:val="en-US"/>
        </w:rPr>
        <w:t xml:space="preserve"> from LP’s audit reports, which have been part of this sample.</w:t>
      </w:r>
    </w:p>
    <w:p w14:paraId="42C1CDEC" w14:textId="77777777" w:rsidR="003340F4" w:rsidRPr="003340F4" w:rsidRDefault="003340F4" w:rsidP="003340F4">
      <w:pPr>
        <w:rPr>
          <w:lang w:val="en-US"/>
        </w:rPr>
      </w:pPr>
    </w:p>
    <w:p w14:paraId="2005B96B" w14:textId="77777777" w:rsidR="003340F4" w:rsidRPr="003340F4" w:rsidRDefault="003340F4" w:rsidP="00563ECA">
      <w:pPr>
        <w:numPr>
          <w:ilvl w:val="0"/>
          <w:numId w:val="9"/>
        </w:numPr>
        <w:rPr>
          <w:lang w:val="en-US"/>
        </w:rPr>
      </w:pPr>
      <w:r w:rsidRPr="003340F4">
        <w:rPr>
          <w:lang w:val="en-US"/>
        </w:rPr>
        <w:t>Identify the ten smallest sub-grantees and perform the following procedure:</w:t>
      </w:r>
    </w:p>
    <w:p w14:paraId="16A6F9D1" w14:textId="09698440" w:rsidR="003340F4" w:rsidRPr="003340F4" w:rsidRDefault="003340F4" w:rsidP="003340F4">
      <w:pPr>
        <w:rPr>
          <w:lang w:val="en-US"/>
        </w:rPr>
      </w:pPr>
      <w:r w:rsidRPr="003340F4">
        <w:rPr>
          <w:lang w:val="en-US"/>
        </w:rPr>
        <w:t>Obtain transaction lists for all project costs related to these ten. Haphazardly select 8 transactions per sub-grantee</w:t>
      </w:r>
      <w:r w:rsidR="00865366">
        <w:rPr>
          <w:lang w:val="en-US"/>
        </w:rPr>
        <w:t xml:space="preserve"> (</w:t>
      </w:r>
      <w:r w:rsidR="0001698C">
        <w:rPr>
          <w:lang w:val="en-US"/>
        </w:rPr>
        <w:t>less transactions if the sub-grantee has less than 8 transactions)</w:t>
      </w:r>
      <w:r w:rsidRPr="003340F4">
        <w:rPr>
          <w:lang w:val="en-US"/>
        </w:rPr>
        <w:t xml:space="preserve"> and request supporting documentation (80 transactions in total</w:t>
      </w:r>
      <w:r w:rsidR="0001698C">
        <w:rPr>
          <w:lang w:val="en-US"/>
        </w:rPr>
        <w:t xml:space="preserve">, if </w:t>
      </w:r>
      <w:r w:rsidR="00572D53">
        <w:rPr>
          <w:lang w:val="en-US"/>
        </w:rPr>
        <w:t>possible,</w:t>
      </w:r>
      <w:r w:rsidR="0001698C">
        <w:rPr>
          <w:lang w:val="en-US"/>
        </w:rPr>
        <w:t xml:space="preserve"> given </w:t>
      </w:r>
      <w:r w:rsidR="006477D4">
        <w:rPr>
          <w:lang w:val="en-US"/>
        </w:rPr>
        <w:t>actual number of transactions per small sub-grantee</w:t>
      </w:r>
      <w:r w:rsidRPr="003340F4">
        <w:rPr>
          <w:lang w:val="en-US"/>
        </w:rPr>
        <w:t>). Verify that the costs are:</w:t>
      </w:r>
    </w:p>
    <w:p w14:paraId="1ECA8664" w14:textId="77777777" w:rsidR="003340F4" w:rsidRPr="003340F4" w:rsidRDefault="003340F4" w:rsidP="003340F4">
      <w:pPr>
        <w:numPr>
          <w:ilvl w:val="0"/>
          <w:numId w:val="6"/>
        </w:numPr>
        <w:rPr>
          <w:lang w:val="en-US"/>
        </w:rPr>
      </w:pPr>
      <w:r w:rsidRPr="003340F4">
        <w:rPr>
          <w:lang w:val="en-US"/>
        </w:rPr>
        <w:t>Accurately recorded according to the supporting documentation (Accuracy)</w:t>
      </w:r>
    </w:p>
    <w:p w14:paraId="5A927E65" w14:textId="77777777" w:rsidR="003340F4" w:rsidRPr="003340F4" w:rsidRDefault="003340F4" w:rsidP="003340F4">
      <w:pPr>
        <w:numPr>
          <w:ilvl w:val="0"/>
          <w:numId w:val="6"/>
        </w:numPr>
        <w:rPr>
          <w:lang w:val="en-US"/>
        </w:rPr>
      </w:pPr>
      <w:r w:rsidRPr="003340F4">
        <w:rPr>
          <w:lang w:val="en-US"/>
        </w:rPr>
        <w:t>Valid for the project (Occurrence)</w:t>
      </w:r>
    </w:p>
    <w:p w14:paraId="4107E140" w14:textId="77777777" w:rsidR="003340F4" w:rsidRPr="003340F4" w:rsidRDefault="003340F4" w:rsidP="003340F4">
      <w:pPr>
        <w:numPr>
          <w:ilvl w:val="0"/>
          <w:numId w:val="6"/>
        </w:numPr>
        <w:rPr>
          <w:lang w:val="en-US"/>
        </w:rPr>
      </w:pPr>
      <w:r w:rsidRPr="003340F4">
        <w:rPr>
          <w:lang w:val="en-US"/>
        </w:rPr>
        <w:t>Recorded in the correct period (Cut-off)</w:t>
      </w:r>
    </w:p>
    <w:p w14:paraId="299EBB64" w14:textId="77777777" w:rsidR="003340F4" w:rsidRPr="003340F4" w:rsidRDefault="003340F4" w:rsidP="003340F4">
      <w:pPr>
        <w:rPr>
          <w:lang w:val="en-US"/>
        </w:rPr>
      </w:pPr>
    </w:p>
    <w:p w14:paraId="4987C504" w14:textId="4F50DB0A" w:rsidR="003340F4" w:rsidRPr="003340F4" w:rsidRDefault="003340F4" w:rsidP="003340F4">
      <w:pPr>
        <w:rPr>
          <w:b/>
          <w:sz w:val="32"/>
          <w:szCs w:val="32"/>
          <w:lang w:val="en-US"/>
        </w:rPr>
      </w:pPr>
      <w:r w:rsidRPr="003340F4">
        <w:rPr>
          <w:b/>
          <w:sz w:val="32"/>
          <w:szCs w:val="32"/>
          <w:lang w:val="en-US"/>
        </w:rPr>
        <w:t>II.</w:t>
      </w:r>
      <w:r w:rsidRPr="003340F4">
        <w:rPr>
          <w:b/>
          <w:sz w:val="32"/>
          <w:szCs w:val="32"/>
          <w:lang w:val="en-US"/>
        </w:rPr>
        <w:tab/>
        <w:t xml:space="preserve">Reporting from the assignments </w:t>
      </w:r>
    </w:p>
    <w:p w14:paraId="789E148C" w14:textId="77777777" w:rsidR="003340F4" w:rsidRPr="003340F4" w:rsidRDefault="003340F4" w:rsidP="003340F4">
      <w:pPr>
        <w:rPr>
          <w:lang w:val="en-US"/>
        </w:rPr>
      </w:pPr>
      <w:r w:rsidRPr="003340F4">
        <w:rPr>
          <w:lang w:val="en-US"/>
        </w:rPr>
        <w:t>The reporting shall be signed by the responsible auditor (not just the audit firm</w:t>
      </w:r>
      <w:r w:rsidRPr="003340F4">
        <w:rPr>
          <w:vertAlign w:val="superscript"/>
          <w:lang w:val="en-US"/>
        </w:rPr>
        <w:footnoteReference w:id="7"/>
      </w:r>
      <w:r w:rsidRPr="003340F4">
        <w:rPr>
          <w:lang w:val="en-US"/>
        </w:rPr>
        <w:t xml:space="preserve">) and shall include the title of the responsible auditor. </w:t>
      </w:r>
    </w:p>
    <w:p w14:paraId="638746DA" w14:textId="77777777" w:rsidR="003340F4" w:rsidRPr="003340F4" w:rsidRDefault="003340F4" w:rsidP="003340F4">
      <w:pPr>
        <w:rPr>
          <w:lang w:val="en-US"/>
        </w:rPr>
      </w:pPr>
    </w:p>
    <w:p w14:paraId="57B60D1C" w14:textId="77777777" w:rsidR="003340F4" w:rsidRPr="003340F4" w:rsidRDefault="003340F4" w:rsidP="003340F4">
      <w:pPr>
        <w:rPr>
          <w:i/>
          <w:lang w:val="en-US"/>
        </w:rPr>
      </w:pPr>
      <w:r w:rsidRPr="003340F4">
        <w:rPr>
          <w:i/>
          <w:lang w:val="en-US"/>
        </w:rPr>
        <w:t>Reporting from the ISA assignment</w:t>
      </w:r>
    </w:p>
    <w:p w14:paraId="7E21C4EF" w14:textId="77777777" w:rsidR="003340F4" w:rsidRPr="003340F4" w:rsidRDefault="003340F4" w:rsidP="003340F4">
      <w:pPr>
        <w:rPr>
          <w:lang w:val="en-US"/>
        </w:rPr>
      </w:pPr>
      <w:r w:rsidRPr="003340F4">
        <w:rPr>
          <w:lang w:val="en-US"/>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708CF5E3" w14:textId="77777777" w:rsidR="003340F4" w:rsidRPr="003340F4" w:rsidRDefault="003340F4" w:rsidP="003340F4">
      <w:pPr>
        <w:rPr>
          <w:lang w:val="en-US"/>
        </w:rPr>
      </w:pPr>
    </w:p>
    <w:p w14:paraId="6AC20969" w14:textId="77777777" w:rsidR="003340F4" w:rsidRPr="003340F4" w:rsidRDefault="003340F4" w:rsidP="003340F4">
      <w:pPr>
        <w:rPr>
          <w:lang w:val="en-US"/>
        </w:rPr>
      </w:pPr>
      <w:r w:rsidRPr="003340F4">
        <w:rPr>
          <w:lang w:val="en-US"/>
        </w:rPr>
        <w:t xml:space="preserve">The reporting shall also include a Management </w:t>
      </w:r>
      <w:r w:rsidRPr="003340F4">
        <w:rPr>
          <w:lang w:val="en-GB"/>
        </w:rPr>
        <w:t>L</w:t>
      </w:r>
      <w:proofErr w:type="spellStart"/>
      <w:r w:rsidRPr="003340F4">
        <w:rPr>
          <w:lang w:val="en-US"/>
        </w:rPr>
        <w:t>etter</w:t>
      </w:r>
      <w:proofErr w:type="spellEnd"/>
      <w:r w:rsidRPr="003340F4">
        <w:rPr>
          <w:lang w:val="en-US"/>
        </w:rPr>
        <w:t xml:space="preserve"> that discloses all audit findings, as well as weaknesses identified during the audit process. The auditor shall make recommendations to address the identified findings and weaknesses. The recommendations shall be presented in priority order and with a risk classification. </w:t>
      </w:r>
    </w:p>
    <w:p w14:paraId="30EFFC67" w14:textId="77777777" w:rsidR="003340F4" w:rsidRPr="003340F4" w:rsidRDefault="003340F4" w:rsidP="003340F4">
      <w:pPr>
        <w:rPr>
          <w:lang w:val="en-US"/>
        </w:rPr>
      </w:pPr>
    </w:p>
    <w:p w14:paraId="438403F8" w14:textId="3EA5A251" w:rsidR="003340F4" w:rsidRDefault="003340F4" w:rsidP="003340F4">
      <w:pPr>
        <w:rPr>
          <w:lang w:val="en-US"/>
        </w:rPr>
      </w:pPr>
      <w:r w:rsidRPr="003340F4">
        <w:rPr>
          <w:lang w:val="en-US"/>
        </w:rPr>
        <w:t>If the auditor determines that no findings or weaknesses have been identified during the audit that would result in a Management Letter, an explanation of this assessment must be disclosed in the audit reporting.</w:t>
      </w:r>
    </w:p>
    <w:p w14:paraId="7E6228C1" w14:textId="77777777" w:rsidR="00214A37" w:rsidRDefault="00214A37" w:rsidP="003340F4">
      <w:pPr>
        <w:rPr>
          <w:lang w:val="en-US"/>
        </w:rPr>
      </w:pPr>
    </w:p>
    <w:p w14:paraId="39C4BDE7" w14:textId="77777777" w:rsidR="00214A37" w:rsidRPr="003340F4" w:rsidRDefault="00214A37" w:rsidP="003340F4">
      <w:pPr>
        <w:rPr>
          <w:lang w:val="en-US"/>
        </w:rPr>
      </w:pPr>
    </w:p>
    <w:p w14:paraId="3A991CF5" w14:textId="77777777" w:rsidR="003340F4" w:rsidRPr="003340F4" w:rsidRDefault="003340F4" w:rsidP="003340F4">
      <w:pPr>
        <w:rPr>
          <w:i/>
          <w:lang w:val="en-US"/>
        </w:rPr>
      </w:pPr>
      <w:r w:rsidRPr="003340F4">
        <w:rPr>
          <w:i/>
          <w:lang w:val="en-US"/>
        </w:rPr>
        <w:t>Reporting from the ISRS 4400 (Revised) assignment</w:t>
      </w:r>
    </w:p>
    <w:p w14:paraId="1EF8C802" w14:textId="77777777" w:rsidR="003340F4" w:rsidRPr="003340F4" w:rsidRDefault="003340F4" w:rsidP="003340F4">
      <w:pPr>
        <w:rPr>
          <w:lang w:val="en-US"/>
        </w:rPr>
      </w:pPr>
      <w:r w:rsidRPr="003340F4">
        <w:rPr>
          <w:lang w:val="en-US"/>
        </w:rPr>
        <w:t xml:space="preserve">The additional assignment according to </w:t>
      </w:r>
      <w:proofErr w:type="spellStart"/>
      <w:r w:rsidRPr="003340F4">
        <w:rPr>
          <w:lang w:val="en-US"/>
        </w:rPr>
        <w:t>agreed</w:t>
      </w:r>
      <w:proofErr w:type="spellEnd"/>
      <w:r w:rsidRPr="003340F4">
        <w:rPr>
          <w:lang w:val="en-US"/>
        </w:rPr>
        <w:t xml:space="preserve"> upon procedures ISRS 4400 (Revised) under section II, shall be reported separately in an “Agreed-upon procedures report”. </w:t>
      </w:r>
    </w:p>
    <w:p w14:paraId="491DC8DF" w14:textId="77777777" w:rsidR="003340F4" w:rsidRPr="003340F4" w:rsidRDefault="003340F4" w:rsidP="003340F4">
      <w:pPr>
        <w:rPr>
          <w:lang w:val="en-US"/>
        </w:rPr>
      </w:pPr>
      <w:r w:rsidRPr="003340F4">
        <w:rPr>
          <w:lang w:val="en-US"/>
        </w:rPr>
        <w:t xml:space="preserve">Performed procedures should be described and the findings should be reported in accordance with the requirements in the International Standard on Related Services 4400 (Revised). </w:t>
      </w:r>
    </w:p>
    <w:p w14:paraId="16AFEC2E" w14:textId="77777777" w:rsidR="003340F4" w:rsidRPr="003340F4" w:rsidRDefault="003340F4" w:rsidP="003340F4">
      <w:pPr>
        <w:rPr>
          <w:lang w:val="en-US"/>
        </w:rPr>
      </w:pPr>
    </w:p>
    <w:p w14:paraId="76045A07" w14:textId="77777777" w:rsidR="003340F4" w:rsidRPr="003340F4" w:rsidRDefault="003340F4" w:rsidP="003340F4">
      <w:pPr>
        <w:rPr>
          <w:lang w:val="en-US"/>
        </w:rPr>
      </w:pPr>
      <w:r w:rsidRPr="003340F4">
        <w:rPr>
          <w:lang w:val="en-US"/>
        </w:rPr>
        <w:t>When applicable, the sample size shall be stated in the report.</w:t>
      </w:r>
    </w:p>
    <w:p w14:paraId="1FFEBD06" w14:textId="77777777" w:rsidR="003340F4" w:rsidRPr="003340F4" w:rsidRDefault="003340F4" w:rsidP="003340F4">
      <w:pPr>
        <w:rPr>
          <w:lang w:val="en-US"/>
        </w:rPr>
      </w:pPr>
    </w:p>
    <w:p w14:paraId="0AA65A09" w14:textId="741632A8" w:rsidR="00DE203A" w:rsidRDefault="003340F4" w:rsidP="003340F4">
      <w:pPr>
        <w:rPr>
          <w:lang w:val="en-GB"/>
        </w:rPr>
      </w:pPr>
      <w:bookmarkStart w:id="1" w:name="_heading=h.mipep899wcjv"/>
      <w:bookmarkEnd w:id="1"/>
      <w:r w:rsidRPr="003340F4">
        <w:rPr>
          <w:lang w:val="en-GB"/>
        </w:rPr>
        <w:t xml:space="preserve">The audit report shall be produced in </w:t>
      </w:r>
      <w:r w:rsidRPr="003340F4">
        <w:rPr>
          <w:b/>
          <w:bCs/>
          <w:lang w:val="en-GB"/>
        </w:rPr>
        <w:t>English and Ukrainian</w:t>
      </w:r>
      <w:r w:rsidRPr="003340F4">
        <w:rPr>
          <w:lang w:val="en-GB"/>
        </w:rPr>
        <w:t xml:space="preserve"> and submitted to the client in two printed copies in each of these languages and also sent by e-mail in accordance with the requirements of the Terms of Reference. </w:t>
      </w:r>
    </w:p>
    <w:p w14:paraId="4F9A6385" w14:textId="77777777" w:rsidR="005338C5" w:rsidRPr="003340F4" w:rsidRDefault="005338C5" w:rsidP="005338C5">
      <w:pPr>
        <w:rPr>
          <w:lang w:val="uk-UA"/>
        </w:rPr>
      </w:pPr>
    </w:p>
    <w:p w14:paraId="70E8BCC1" w14:textId="77777777" w:rsidR="005338C5" w:rsidRPr="003340F4" w:rsidRDefault="005338C5" w:rsidP="005338C5">
      <w:pPr>
        <w:rPr>
          <w:lang w:val="uk-UA"/>
        </w:rPr>
      </w:pPr>
    </w:p>
    <w:p w14:paraId="2B9E3758" w14:textId="77777777" w:rsidR="005338C5" w:rsidRPr="003340F4" w:rsidRDefault="005338C5" w:rsidP="005338C5">
      <w:pPr>
        <w:rPr>
          <w:lang w:val="uk-UA"/>
        </w:rPr>
      </w:pPr>
    </w:p>
    <w:p w14:paraId="6FBDEEED" w14:textId="77777777" w:rsidR="005338C5" w:rsidRPr="003340F4" w:rsidRDefault="005338C5" w:rsidP="005338C5">
      <w:pPr>
        <w:rPr>
          <w:lang w:val="uk-UA"/>
        </w:rPr>
      </w:pPr>
    </w:p>
    <w:p w14:paraId="12A23D3D" w14:textId="77777777" w:rsidR="00DE203A" w:rsidRDefault="00DE203A">
      <w:pPr>
        <w:rPr>
          <w:lang w:val="en-GB"/>
        </w:rPr>
      </w:pPr>
      <w:r>
        <w:rPr>
          <w:lang w:val="en-GB"/>
        </w:rPr>
        <w:br w:type="page"/>
      </w:r>
    </w:p>
    <w:p w14:paraId="07A497D9" w14:textId="77777777" w:rsidR="00DE203A" w:rsidRPr="00DE203A" w:rsidRDefault="00DE203A" w:rsidP="005338C5">
      <w:pPr>
        <w:spacing w:after="200" w:line="276" w:lineRule="auto"/>
        <w:jc w:val="center"/>
        <w:rPr>
          <w:rFonts w:ascii="Times New Roman" w:eastAsia="Calibri" w:hAnsi="Times New Roman" w:cs="Calibri"/>
          <w:kern w:val="0"/>
          <w:sz w:val="32"/>
          <w:szCs w:val="32"/>
          <w:lang w:val="en-GB" w:eastAsia="uk-UA"/>
          <w14:ligatures w14:val="none"/>
        </w:rPr>
      </w:pPr>
      <w:r w:rsidRPr="00DE203A">
        <w:rPr>
          <w:rFonts w:ascii="Times New Roman" w:eastAsia="Calibri" w:hAnsi="Times New Roman" w:cs="Calibri"/>
          <w:kern w:val="0"/>
          <w:sz w:val="32"/>
          <w:szCs w:val="32"/>
          <w:lang w:val="en-GB" w:eastAsia="uk-UA"/>
          <w14:ligatures w14:val="none"/>
        </w:rPr>
        <w:lastRenderedPageBreak/>
        <w:t>СТАНДАРТНЕ ТЕХНІЧНЕ ЗАВДАННЯ (TERMS OF REFERENCE) ДЛЯ ЗАВДАННЯ ЗА ISRS 4400 (ПЕРЕГЛЯНУТОГО)</w:t>
      </w:r>
    </w:p>
    <w:p w14:paraId="5062066B" w14:textId="77777777" w:rsidR="00DE203A" w:rsidRPr="00DE203A" w:rsidRDefault="00DE203A" w:rsidP="005338C5">
      <w:pPr>
        <w:spacing w:after="200" w:line="276" w:lineRule="auto"/>
        <w:jc w:val="center"/>
        <w:rPr>
          <w:rFonts w:ascii="Times New Roman" w:eastAsia="Calibri" w:hAnsi="Times New Roman" w:cs="Calibri"/>
          <w:kern w:val="0"/>
          <w:sz w:val="32"/>
          <w:szCs w:val="32"/>
          <w:lang w:val="en-GB" w:eastAsia="uk-UA"/>
          <w14:ligatures w14:val="none"/>
        </w:rPr>
      </w:pPr>
      <w:r w:rsidRPr="00DE203A">
        <w:rPr>
          <w:rFonts w:ascii="Times New Roman" w:eastAsia="Calibri" w:hAnsi="Times New Roman" w:cs="Calibri"/>
          <w:kern w:val="0"/>
          <w:sz w:val="32"/>
          <w:szCs w:val="32"/>
          <w:lang w:val="en-GB" w:eastAsia="uk-UA"/>
          <w14:ligatures w14:val="none"/>
        </w:rPr>
        <w:pict w14:anchorId="085AA396">
          <v:rect id="_x0000_i1061" style="width:0;height:1.5pt" o:hralign="center" o:hrstd="t" o:hr="t" fillcolor="#a0a0a0" stroked="f"/>
        </w:pict>
      </w:r>
    </w:p>
    <w:p w14:paraId="5B9D259D" w14:textId="77777777" w:rsidR="00DE203A" w:rsidRPr="00DE203A" w:rsidRDefault="00DE203A" w:rsidP="005338C5">
      <w:pPr>
        <w:rPr>
          <w:b/>
          <w:sz w:val="32"/>
          <w:szCs w:val="32"/>
          <w:lang w:val="en-US"/>
        </w:rPr>
      </w:pPr>
      <w:r w:rsidRPr="00DE203A">
        <w:rPr>
          <w:b/>
          <w:sz w:val="32"/>
          <w:szCs w:val="32"/>
          <w:lang w:val="en-US"/>
        </w:rPr>
        <w:t xml:space="preserve">I. </w:t>
      </w:r>
      <w:proofErr w:type="spellStart"/>
      <w:r w:rsidRPr="00DE203A">
        <w:rPr>
          <w:b/>
          <w:sz w:val="32"/>
          <w:szCs w:val="32"/>
          <w:lang w:val="en-US"/>
        </w:rPr>
        <w:t>Додаткове</w:t>
      </w:r>
      <w:proofErr w:type="spellEnd"/>
      <w:r w:rsidRPr="00DE203A">
        <w:rPr>
          <w:b/>
          <w:sz w:val="32"/>
          <w:szCs w:val="32"/>
          <w:lang w:val="en-US"/>
        </w:rPr>
        <w:t xml:space="preserve"> </w:t>
      </w:r>
      <w:proofErr w:type="spellStart"/>
      <w:r w:rsidRPr="00DE203A">
        <w:rPr>
          <w:b/>
          <w:sz w:val="32"/>
          <w:szCs w:val="32"/>
          <w:lang w:val="en-US"/>
        </w:rPr>
        <w:t>завдання</w:t>
      </w:r>
      <w:proofErr w:type="spellEnd"/>
      <w:r w:rsidRPr="00DE203A">
        <w:rPr>
          <w:b/>
          <w:sz w:val="32"/>
          <w:szCs w:val="32"/>
          <w:lang w:val="en-US"/>
        </w:rPr>
        <w:t xml:space="preserve"> </w:t>
      </w:r>
      <w:proofErr w:type="spellStart"/>
      <w:r w:rsidRPr="00DE203A">
        <w:rPr>
          <w:b/>
          <w:sz w:val="32"/>
          <w:szCs w:val="32"/>
          <w:lang w:val="en-US"/>
        </w:rPr>
        <w:t>відповідно</w:t>
      </w:r>
      <w:proofErr w:type="spellEnd"/>
      <w:r w:rsidRPr="00DE203A">
        <w:rPr>
          <w:b/>
          <w:sz w:val="32"/>
          <w:szCs w:val="32"/>
          <w:lang w:val="en-US"/>
        </w:rPr>
        <w:t xml:space="preserve"> до </w:t>
      </w:r>
      <w:proofErr w:type="spellStart"/>
      <w:r w:rsidRPr="00DE203A">
        <w:rPr>
          <w:b/>
          <w:sz w:val="32"/>
          <w:szCs w:val="32"/>
          <w:lang w:val="en-US"/>
        </w:rPr>
        <w:t>узгоджених</w:t>
      </w:r>
      <w:proofErr w:type="spellEnd"/>
      <w:r w:rsidRPr="00DE203A">
        <w:rPr>
          <w:b/>
          <w:sz w:val="32"/>
          <w:szCs w:val="32"/>
          <w:lang w:val="en-US"/>
        </w:rPr>
        <w:t xml:space="preserve"> процедур ISRS 4400 (</w:t>
      </w:r>
      <w:proofErr w:type="spellStart"/>
      <w:r w:rsidRPr="00DE203A">
        <w:rPr>
          <w:b/>
          <w:sz w:val="32"/>
          <w:szCs w:val="32"/>
          <w:lang w:val="en-US"/>
        </w:rPr>
        <w:t>Revised</w:t>
      </w:r>
      <w:proofErr w:type="spellEnd"/>
      <w:r w:rsidRPr="00DE203A">
        <w:rPr>
          <w:b/>
          <w:sz w:val="32"/>
          <w:szCs w:val="32"/>
          <w:lang w:val="en-US"/>
        </w:rPr>
        <w:t>)</w:t>
      </w:r>
    </w:p>
    <w:p w14:paraId="36B8E3B5" w14:textId="77777777" w:rsidR="00DE203A" w:rsidRPr="00DE203A" w:rsidRDefault="00DE203A" w:rsidP="00DE203A">
      <w:pPr>
        <w:rPr>
          <w:lang w:val="ru-UA"/>
        </w:rPr>
      </w:pPr>
      <w:proofErr w:type="spellStart"/>
      <w:r w:rsidRPr="00DE203A">
        <w:rPr>
          <w:lang w:val="ru-UA"/>
        </w:rPr>
        <w:t>Додаткове</w:t>
      </w:r>
      <w:proofErr w:type="spellEnd"/>
      <w:r w:rsidRPr="00DE203A">
        <w:rPr>
          <w:lang w:val="ru-UA"/>
        </w:rPr>
        <w:t xml:space="preserve"> </w:t>
      </w:r>
      <w:proofErr w:type="spellStart"/>
      <w:r w:rsidRPr="00DE203A">
        <w:rPr>
          <w:lang w:val="ru-UA"/>
        </w:rPr>
        <w:t>завдання</w:t>
      </w:r>
      <w:proofErr w:type="spellEnd"/>
      <w:r w:rsidRPr="00DE203A">
        <w:rPr>
          <w:lang w:val="ru-UA"/>
        </w:rPr>
        <w:t xml:space="preserve"> </w:t>
      </w:r>
      <w:proofErr w:type="spellStart"/>
      <w:r w:rsidRPr="00DE203A">
        <w:rPr>
          <w:lang w:val="ru-UA"/>
        </w:rPr>
        <w:t>відповідно</w:t>
      </w:r>
      <w:proofErr w:type="spellEnd"/>
      <w:r w:rsidRPr="00DE203A">
        <w:rPr>
          <w:lang w:val="ru-UA"/>
        </w:rPr>
        <w:t xml:space="preserve"> до </w:t>
      </w:r>
      <w:proofErr w:type="spellStart"/>
      <w:r w:rsidRPr="00DE203A">
        <w:rPr>
          <w:lang w:val="ru-UA"/>
        </w:rPr>
        <w:t>узгоджених</w:t>
      </w:r>
      <w:proofErr w:type="spellEnd"/>
      <w:r w:rsidRPr="00DE203A">
        <w:rPr>
          <w:lang w:val="ru-UA"/>
        </w:rPr>
        <w:t xml:space="preserve"> процедур ISRS 4400 (</w:t>
      </w:r>
      <w:proofErr w:type="spellStart"/>
      <w:r w:rsidRPr="00DE203A">
        <w:rPr>
          <w:lang w:val="ru-UA"/>
        </w:rPr>
        <w:t>Revised</w:t>
      </w:r>
      <w:proofErr w:type="spellEnd"/>
      <w:r w:rsidRPr="00DE203A">
        <w:rPr>
          <w:lang w:val="ru-UA"/>
        </w:rPr>
        <w:t xml:space="preserve">) </w:t>
      </w:r>
      <w:proofErr w:type="spellStart"/>
      <w:r w:rsidRPr="00DE203A">
        <w:rPr>
          <w:lang w:val="ru-UA"/>
        </w:rPr>
        <w:t>передбачає</w:t>
      </w:r>
      <w:proofErr w:type="spellEnd"/>
      <w:r w:rsidRPr="00DE203A">
        <w:rPr>
          <w:lang w:val="ru-UA"/>
        </w:rPr>
        <w:t xml:space="preserve"> </w:t>
      </w:r>
      <w:proofErr w:type="spellStart"/>
      <w:r w:rsidRPr="00DE203A">
        <w:rPr>
          <w:lang w:val="ru-UA"/>
        </w:rPr>
        <w:t>перевірку</w:t>
      </w:r>
      <w:proofErr w:type="spellEnd"/>
      <w:r w:rsidRPr="00DE203A">
        <w:rPr>
          <w:lang w:val="ru-UA"/>
        </w:rPr>
        <w:t xml:space="preserve"> </w:t>
      </w:r>
      <w:proofErr w:type="spellStart"/>
      <w:r w:rsidRPr="00DE203A">
        <w:rPr>
          <w:lang w:val="ru-UA"/>
        </w:rPr>
        <w:t>наведених</w:t>
      </w:r>
      <w:proofErr w:type="spellEnd"/>
      <w:r w:rsidRPr="00DE203A">
        <w:rPr>
          <w:lang w:val="ru-UA"/>
        </w:rPr>
        <w:t xml:space="preserve"> </w:t>
      </w:r>
      <w:proofErr w:type="spellStart"/>
      <w:r w:rsidRPr="00DE203A">
        <w:rPr>
          <w:lang w:val="ru-UA"/>
        </w:rPr>
        <w:t>нижче</w:t>
      </w:r>
      <w:proofErr w:type="spellEnd"/>
      <w:r w:rsidRPr="00DE203A">
        <w:rPr>
          <w:lang w:val="ru-UA"/>
        </w:rPr>
        <w:t xml:space="preserve"> сфер </w:t>
      </w:r>
      <w:proofErr w:type="spellStart"/>
      <w:r w:rsidRPr="00DE203A">
        <w:rPr>
          <w:lang w:val="ru-UA"/>
        </w:rPr>
        <w:t>відповідно</w:t>
      </w:r>
      <w:proofErr w:type="spellEnd"/>
      <w:r w:rsidRPr="00DE203A">
        <w:rPr>
          <w:lang w:val="ru-UA"/>
        </w:rPr>
        <w:t xml:space="preserve"> до </w:t>
      </w:r>
      <w:proofErr w:type="spellStart"/>
      <w:r w:rsidRPr="00DE203A">
        <w:rPr>
          <w:lang w:val="ru-UA"/>
        </w:rPr>
        <w:t>цього</w:t>
      </w:r>
      <w:proofErr w:type="spellEnd"/>
      <w:r w:rsidRPr="00DE203A">
        <w:rPr>
          <w:lang w:val="ru-UA"/>
        </w:rPr>
        <w:t xml:space="preserve"> </w:t>
      </w:r>
      <w:proofErr w:type="spellStart"/>
      <w:r w:rsidRPr="00DE203A">
        <w:rPr>
          <w:lang w:val="ru-UA"/>
        </w:rPr>
        <w:t>Технічного</w:t>
      </w:r>
      <w:proofErr w:type="spellEnd"/>
      <w:r w:rsidRPr="00DE203A">
        <w:rPr>
          <w:lang w:val="ru-UA"/>
        </w:rPr>
        <w:t xml:space="preserve"> </w:t>
      </w:r>
      <w:proofErr w:type="spellStart"/>
      <w:r w:rsidRPr="00DE203A">
        <w:rPr>
          <w:lang w:val="ru-UA"/>
        </w:rPr>
        <w:t>завдання</w:t>
      </w:r>
      <w:proofErr w:type="spellEnd"/>
      <w:r w:rsidRPr="00DE203A">
        <w:rPr>
          <w:lang w:val="ru-UA"/>
        </w:rPr>
        <w:t>.</w:t>
      </w:r>
    </w:p>
    <w:p w14:paraId="6E047144" w14:textId="77777777" w:rsidR="00DE203A" w:rsidRPr="00DE203A" w:rsidRDefault="00DE203A" w:rsidP="00DE203A">
      <w:pPr>
        <w:rPr>
          <w:b/>
          <w:bCs/>
          <w:lang w:val="ru-UA"/>
        </w:rPr>
      </w:pPr>
      <w:proofErr w:type="spellStart"/>
      <w:r w:rsidRPr="00DE203A">
        <w:rPr>
          <w:b/>
          <w:bCs/>
          <w:lang w:val="ru-UA"/>
        </w:rPr>
        <w:t>Обов’язкові</w:t>
      </w:r>
      <w:proofErr w:type="spellEnd"/>
      <w:r w:rsidRPr="00DE203A">
        <w:rPr>
          <w:b/>
          <w:bCs/>
          <w:lang w:val="ru-UA"/>
        </w:rPr>
        <w:t xml:space="preserve"> </w:t>
      </w:r>
      <w:proofErr w:type="spellStart"/>
      <w:r w:rsidRPr="00DE203A">
        <w:rPr>
          <w:b/>
          <w:bCs/>
          <w:lang w:val="ru-UA"/>
        </w:rPr>
        <w:t>процедури</w:t>
      </w:r>
      <w:proofErr w:type="spellEnd"/>
      <w:r w:rsidRPr="00DE203A">
        <w:rPr>
          <w:b/>
          <w:bCs/>
          <w:lang w:val="ru-UA"/>
        </w:rPr>
        <w:t xml:space="preserve">, </w:t>
      </w:r>
      <w:proofErr w:type="spellStart"/>
      <w:r w:rsidRPr="00DE203A">
        <w:rPr>
          <w:b/>
          <w:bCs/>
          <w:lang w:val="ru-UA"/>
        </w:rPr>
        <w:t>які</w:t>
      </w:r>
      <w:proofErr w:type="spellEnd"/>
      <w:r w:rsidRPr="00DE203A">
        <w:rPr>
          <w:b/>
          <w:bCs/>
          <w:lang w:val="ru-UA"/>
        </w:rPr>
        <w:t xml:space="preserve"> </w:t>
      </w:r>
      <w:proofErr w:type="spellStart"/>
      <w:r w:rsidRPr="00DE203A">
        <w:rPr>
          <w:b/>
          <w:bCs/>
          <w:lang w:val="ru-UA"/>
        </w:rPr>
        <w:t>мають</w:t>
      </w:r>
      <w:proofErr w:type="spellEnd"/>
      <w:r w:rsidRPr="00DE203A">
        <w:rPr>
          <w:b/>
          <w:bCs/>
          <w:lang w:val="ru-UA"/>
        </w:rPr>
        <w:t xml:space="preserve"> бути </w:t>
      </w:r>
      <w:proofErr w:type="spellStart"/>
      <w:r w:rsidRPr="00DE203A">
        <w:rPr>
          <w:b/>
          <w:bCs/>
          <w:lang w:val="ru-UA"/>
        </w:rPr>
        <w:t>включені</w:t>
      </w:r>
      <w:proofErr w:type="spellEnd"/>
      <w:r w:rsidRPr="00DE203A">
        <w:rPr>
          <w:b/>
          <w:bCs/>
          <w:lang w:val="ru-UA"/>
        </w:rPr>
        <w:t>:</w:t>
      </w:r>
    </w:p>
    <w:p w14:paraId="3B7A27BA" w14:textId="7A169FA4" w:rsidR="00DE203A" w:rsidRPr="00DE203A" w:rsidRDefault="00DE203A" w:rsidP="00DE203A">
      <w:pPr>
        <w:numPr>
          <w:ilvl w:val="0"/>
          <w:numId w:val="10"/>
        </w:numPr>
        <w:rPr>
          <w:lang w:val="ru-UA"/>
        </w:rPr>
      </w:pPr>
      <w:proofErr w:type="spellStart"/>
      <w:r w:rsidRPr="00DE203A">
        <w:rPr>
          <w:lang w:val="ru-UA"/>
        </w:rPr>
        <w:t>Перевірити</w:t>
      </w:r>
      <w:proofErr w:type="spellEnd"/>
      <w:r w:rsidRPr="00DE203A">
        <w:rPr>
          <w:lang w:val="ru-UA"/>
        </w:rPr>
        <w:t xml:space="preserve"> (шляхом </w:t>
      </w:r>
      <w:proofErr w:type="spellStart"/>
      <w:r w:rsidRPr="00DE203A">
        <w:rPr>
          <w:lang w:val="ru-UA"/>
        </w:rPr>
        <w:t>спостереження</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фінансовий</w:t>
      </w:r>
      <w:proofErr w:type="spellEnd"/>
      <w:r w:rsidRPr="00DE203A">
        <w:rPr>
          <w:lang w:val="ru-UA"/>
        </w:rPr>
        <w:t xml:space="preserve"> </w:t>
      </w:r>
      <w:proofErr w:type="spellStart"/>
      <w:r w:rsidRPr="00DE203A">
        <w:rPr>
          <w:lang w:val="ru-UA"/>
        </w:rPr>
        <w:t>звіт</w:t>
      </w:r>
      <w:proofErr w:type="spellEnd"/>
      <w:r w:rsidRPr="00DE203A">
        <w:rPr>
          <w:lang w:val="ru-UA"/>
        </w:rPr>
        <w:t xml:space="preserve"> </w:t>
      </w:r>
      <w:proofErr w:type="spellStart"/>
      <w:r w:rsidRPr="00DE203A">
        <w:rPr>
          <w:lang w:val="ru-UA"/>
        </w:rPr>
        <w:t>складено</w:t>
      </w:r>
      <w:proofErr w:type="spellEnd"/>
      <w:r w:rsidRPr="00DE203A">
        <w:rPr>
          <w:lang w:val="ru-UA"/>
        </w:rPr>
        <w:t xml:space="preserve"> </w:t>
      </w:r>
      <w:proofErr w:type="spellStart"/>
      <w:r w:rsidRPr="00DE203A">
        <w:rPr>
          <w:lang w:val="ru-UA"/>
        </w:rPr>
        <w:t>відповідно</w:t>
      </w:r>
      <w:proofErr w:type="spellEnd"/>
      <w:r w:rsidRPr="00DE203A">
        <w:rPr>
          <w:lang w:val="ru-UA"/>
        </w:rPr>
        <w:t xml:space="preserve"> до </w:t>
      </w:r>
      <w:proofErr w:type="spellStart"/>
      <w:r w:rsidRPr="00DE203A">
        <w:rPr>
          <w:lang w:val="ru-UA"/>
        </w:rPr>
        <w:t>вимог</w:t>
      </w:r>
      <w:proofErr w:type="spellEnd"/>
      <w:r w:rsidRPr="00DE203A">
        <w:rPr>
          <w:lang w:val="ru-UA"/>
        </w:rPr>
        <w:t xml:space="preserve"> </w:t>
      </w:r>
      <w:proofErr w:type="spellStart"/>
      <w:r w:rsidRPr="00DE203A">
        <w:rPr>
          <w:lang w:val="ru-UA"/>
        </w:rPr>
        <w:t>Norad</w:t>
      </w:r>
      <w:proofErr w:type="spellEnd"/>
      <w:r w:rsidRPr="00DE203A">
        <w:rPr>
          <w:lang w:val="ru-UA"/>
        </w:rPr>
        <w:t xml:space="preserve"> та у </w:t>
      </w:r>
      <w:proofErr w:type="spellStart"/>
      <w:r w:rsidRPr="00DE203A">
        <w:rPr>
          <w:lang w:val="ru-UA"/>
        </w:rPr>
        <w:t>форматі</w:t>
      </w:r>
      <w:proofErr w:type="spellEnd"/>
      <w:r w:rsidRPr="00DE203A">
        <w:rPr>
          <w:lang w:val="ru-UA"/>
        </w:rPr>
        <w:t xml:space="preserve">, </w:t>
      </w:r>
      <w:proofErr w:type="spellStart"/>
      <w:r w:rsidRPr="00DE203A">
        <w:rPr>
          <w:lang w:val="ru-UA"/>
        </w:rPr>
        <w:t>що</w:t>
      </w:r>
      <w:proofErr w:type="spellEnd"/>
      <w:r w:rsidRPr="00DE203A">
        <w:rPr>
          <w:lang w:val="ru-UA"/>
        </w:rPr>
        <w:t xml:space="preserve"> </w:t>
      </w:r>
      <w:proofErr w:type="spellStart"/>
      <w:r w:rsidRPr="00DE203A">
        <w:rPr>
          <w:lang w:val="ru-UA"/>
        </w:rPr>
        <w:t>дозволяє</w:t>
      </w:r>
      <w:proofErr w:type="spellEnd"/>
      <w:r w:rsidRPr="00DE203A">
        <w:rPr>
          <w:lang w:val="ru-UA"/>
        </w:rPr>
        <w:t xml:space="preserve"> </w:t>
      </w:r>
      <w:proofErr w:type="spellStart"/>
      <w:r w:rsidRPr="00DE203A">
        <w:rPr>
          <w:lang w:val="ru-UA"/>
        </w:rPr>
        <w:t>пряме</w:t>
      </w:r>
      <w:proofErr w:type="spellEnd"/>
      <w:r w:rsidRPr="00DE203A">
        <w:rPr>
          <w:lang w:val="ru-UA"/>
        </w:rPr>
        <w:t xml:space="preserve"> </w:t>
      </w:r>
      <w:proofErr w:type="spellStart"/>
      <w:r w:rsidRPr="00DE203A">
        <w:rPr>
          <w:lang w:val="ru-UA"/>
        </w:rPr>
        <w:t>порівняння</w:t>
      </w:r>
      <w:proofErr w:type="spellEnd"/>
      <w:r w:rsidRPr="00DE203A">
        <w:rPr>
          <w:lang w:val="ru-UA"/>
        </w:rPr>
        <w:t xml:space="preserve"> з </w:t>
      </w:r>
      <w:proofErr w:type="spellStart"/>
      <w:r w:rsidRPr="00DE203A">
        <w:rPr>
          <w:lang w:val="ru-UA"/>
        </w:rPr>
        <w:t>останнім</w:t>
      </w:r>
      <w:proofErr w:type="spellEnd"/>
      <w:r w:rsidRPr="00DE203A">
        <w:rPr>
          <w:lang w:val="ru-UA"/>
        </w:rPr>
        <w:t xml:space="preserve"> </w:t>
      </w:r>
      <w:proofErr w:type="spellStart"/>
      <w:r w:rsidRPr="00DE203A">
        <w:rPr>
          <w:lang w:val="ru-UA"/>
        </w:rPr>
        <w:t>затвердженим</w:t>
      </w:r>
      <w:proofErr w:type="spellEnd"/>
      <w:r w:rsidRPr="00DE203A">
        <w:rPr>
          <w:lang w:val="ru-UA"/>
        </w:rPr>
        <w:t xml:space="preserve"> бюджетом</w:t>
      </w:r>
      <w:r w:rsidR="005338C5">
        <w:rPr>
          <w:rStyle w:val="ae"/>
          <w:lang w:val="ru-UA"/>
        </w:rPr>
        <w:footnoteReference w:id="8"/>
      </w:r>
      <w:r w:rsidRPr="00DE203A">
        <w:rPr>
          <w:lang w:val="ru-UA"/>
        </w:rPr>
        <w:t>.</w:t>
      </w:r>
    </w:p>
    <w:p w14:paraId="5852E54F" w14:textId="77777777" w:rsidR="00DE203A" w:rsidRPr="00DE203A" w:rsidRDefault="00DE203A" w:rsidP="00DE203A">
      <w:pPr>
        <w:numPr>
          <w:ilvl w:val="0"/>
          <w:numId w:val="10"/>
        </w:numPr>
        <w:rPr>
          <w:lang w:val="ru-UA"/>
        </w:rPr>
      </w:pPr>
      <w:proofErr w:type="spellStart"/>
      <w:r w:rsidRPr="00DE203A">
        <w:rPr>
          <w:lang w:val="ru-UA"/>
        </w:rPr>
        <w:t>Перевірити</w:t>
      </w:r>
      <w:proofErr w:type="spellEnd"/>
      <w:r w:rsidRPr="00DE203A">
        <w:rPr>
          <w:lang w:val="ru-UA"/>
        </w:rPr>
        <w:t xml:space="preserve"> (шляхом </w:t>
      </w:r>
      <w:proofErr w:type="spellStart"/>
      <w:r w:rsidRPr="00DE203A">
        <w:rPr>
          <w:lang w:val="ru-UA"/>
        </w:rPr>
        <w:t>спостереження</w:t>
      </w:r>
      <w:proofErr w:type="spellEnd"/>
      <w:r w:rsidRPr="00DE203A">
        <w:rPr>
          <w:lang w:val="ru-UA"/>
        </w:rPr>
        <w:t xml:space="preserve"> та </w:t>
      </w:r>
      <w:proofErr w:type="spellStart"/>
      <w:r w:rsidRPr="00DE203A">
        <w:rPr>
          <w:lang w:val="ru-UA"/>
        </w:rPr>
        <w:t>інспектування</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фінансовий</w:t>
      </w:r>
      <w:proofErr w:type="spellEnd"/>
      <w:r w:rsidRPr="00DE203A">
        <w:rPr>
          <w:lang w:val="ru-UA"/>
        </w:rPr>
        <w:t xml:space="preserve"> </w:t>
      </w:r>
      <w:proofErr w:type="spellStart"/>
      <w:r w:rsidRPr="00DE203A">
        <w:rPr>
          <w:lang w:val="ru-UA"/>
        </w:rPr>
        <w:t>звіт</w:t>
      </w:r>
      <w:proofErr w:type="spellEnd"/>
      <w:r w:rsidRPr="00DE203A">
        <w:rPr>
          <w:lang w:val="ru-UA"/>
        </w:rPr>
        <w:t xml:space="preserve"> </w:t>
      </w:r>
      <w:proofErr w:type="spellStart"/>
      <w:r w:rsidRPr="00DE203A">
        <w:rPr>
          <w:lang w:val="ru-UA"/>
        </w:rPr>
        <w:t>містить</w:t>
      </w:r>
      <w:proofErr w:type="spellEnd"/>
      <w:r w:rsidRPr="00DE203A">
        <w:rPr>
          <w:lang w:val="ru-UA"/>
        </w:rPr>
        <w:t xml:space="preserve"> </w:t>
      </w:r>
      <w:proofErr w:type="spellStart"/>
      <w:r w:rsidRPr="00DE203A">
        <w:rPr>
          <w:lang w:val="ru-UA"/>
        </w:rPr>
        <w:t>інформацію</w:t>
      </w:r>
      <w:proofErr w:type="spellEnd"/>
      <w:r w:rsidRPr="00DE203A">
        <w:rPr>
          <w:lang w:val="ru-UA"/>
        </w:rPr>
        <w:t xml:space="preserve"> </w:t>
      </w:r>
      <w:proofErr w:type="spellStart"/>
      <w:r w:rsidRPr="00DE203A">
        <w:rPr>
          <w:lang w:val="ru-UA"/>
        </w:rPr>
        <w:t>щодо</w:t>
      </w:r>
      <w:proofErr w:type="spellEnd"/>
      <w:r w:rsidRPr="00DE203A">
        <w:rPr>
          <w:lang w:val="ru-UA"/>
        </w:rPr>
        <w:t>:</w:t>
      </w:r>
    </w:p>
    <w:p w14:paraId="7F33E043" w14:textId="77777777" w:rsidR="00DE203A" w:rsidRPr="00DE203A" w:rsidRDefault="00DE203A" w:rsidP="000E2B3A">
      <w:pPr>
        <w:numPr>
          <w:ilvl w:val="1"/>
          <w:numId w:val="15"/>
        </w:numPr>
        <w:rPr>
          <w:lang w:val="ru-UA"/>
        </w:rPr>
      </w:pPr>
      <w:proofErr w:type="spellStart"/>
      <w:r w:rsidRPr="00DE203A">
        <w:rPr>
          <w:lang w:val="ru-UA"/>
        </w:rPr>
        <w:t>фінансового</w:t>
      </w:r>
      <w:proofErr w:type="spellEnd"/>
      <w:r w:rsidRPr="00DE203A">
        <w:rPr>
          <w:lang w:val="ru-UA"/>
        </w:rPr>
        <w:t xml:space="preserve"> результату за кожною бюджетною </w:t>
      </w:r>
      <w:proofErr w:type="spellStart"/>
      <w:r w:rsidRPr="00DE203A">
        <w:rPr>
          <w:lang w:val="ru-UA"/>
        </w:rPr>
        <w:t>статтею</w:t>
      </w:r>
      <w:proofErr w:type="spellEnd"/>
      <w:r w:rsidRPr="00DE203A">
        <w:rPr>
          <w:lang w:val="ru-UA"/>
        </w:rPr>
        <w:t xml:space="preserve"> (як доходи, так і </w:t>
      </w:r>
      <w:proofErr w:type="spellStart"/>
      <w:r w:rsidRPr="00DE203A">
        <w:rPr>
          <w:lang w:val="ru-UA"/>
        </w:rPr>
        <w:t>витрати</w:t>
      </w:r>
      <w:proofErr w:type="spellEnd"/>
      <w:r w:rsidRPr="00DE203A">
        <w:rPr>
          <w:lang w:val="ru-UA"/>
        </w:rPr>
        <w:t xml:space="preserve">) за </w:t>
      </w:r>
      <w:proofErr w:type="spellStart"/>
      <w:r w:rsidRPr="00DE203A">
        <w:rPr>
          <w:lang w:val="ru-UA"/>
        </w:rPr>
        <w:t>звітний</w:t>
      </w:r>
      <w:proofErr w:type="spellEnd"/>
      <w:r w:rsidRPr="00DE203A">
        <w:rPr>
          <w:lang w:val="ru-UA"/>
        </w:rPr>
        <w:t xml:space="preserve"> </w:t>
      </w:r>
      <w:proofErr w:type="spellStart"/>
      <w:r w:rsidRPr="00DE203A">
        <w:rPr>
          <w:lang w:val="ru-UA"/>
        </w:rPr>
        <w:t>період</w:t>
      </w:r>
      <w:proofErr w:type="spellEnd"/>
      <w:r w:rsidRPr="00DE203A">
        <w:rPr>
          <w:lang w:val="ru-UA"/>
        </w:rPr>
        <w:t>;</w:t>
      </w:r>
    </w:p>
    <w:p w14:paraId="042F5F02" w14:textId="5493C7E8" w:rsidR="00DE203A" w:rsidRPr="00DE203A" w:rsidRDefault="00DE203A" w:rsidP="000E2B3A">
      <w:pPr>
        <w:numPr>
          <w:ilvl w:val="1"/>
          <w:numId w:val="15"/>
        </w:numPr>
        <w:rPr>
          <w:lang w:val="ru-UA"/>
        </w:rPr>
      </w:pPr>
      <w:proofErr w:type="spellStart"/>
      <w:r w:rsidRPr="00DE203A">
        <w:rPr>
          <w:lang w:val="ru-UA"/>
        </w:rPr>
        <w:t>відповідності</w:t>
      </w:r>
      <w:proofErr w:type="spellEnd"/>
      <w:r w:rsidRPr="00DE203A">
        <w:rPr>
          <w:lang w:val="ru-UA"/>
        </w:rPr>
        <w:t xml:space="preserve"> початкового </w:t>
      </w:r>
      <w:proofErr w:type="spellStart"/>
      <w:r w:rsidRPr="00DE203A">
        <w:rPr>
          <w:lang w:val="ru-UA"/>
        </w:rPr>
        <w:t>залишку</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на 2026 </w:t>
      </w:r>
      <w:proofErr w:type="spellStart"/>
      <w:r w:rsidRPr="00DE203A">
        <w:rPr>
          <w:lang w:val="ru-UA"/>
        </w:rPr>
        <w:t>рік</w:t>
      </w:r>
      <w:proofErr w:type="spellEnd"/>
      <w:r w:rsidRPr="00DE203A">
        <w:rPr>
          <w:lang w:val="ru-UA"/>
        </w:rPr>
        <w:t xml:space="preserve"> </w:t>
      </w:r>
      <w:proofErr w:type="spellStart"/>
      <w:r w:rsidRPr="00DE203A">
        <w:rPr>
          <w:lang w:val="ru-UA"/>
        </w:rPr>
        <w:t>кінцевому</w:t>
      </w:r>
      <w:proofErr w:type="spellEnd"/>
      <w:r w:rsidRPr="00DE203A">
        <w:rPr>
          <w:lang w:val="ru-UA"/>
        </w:rPr>
        <w:t xml:space="preserve"> </w:t>
      </w:r>
      <w:proofErr w:type="spellStart"/>
      <w:r w:rsidRPr="00DE203A">
        <w:rPr>
          <w:lang w:val="ru-UA"/>
        </w:rPr>
        <w:t>залишку</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за 2024 та 2025 роки</w:t>
      </w:r>
      <w:r w:rsidR="005338C5">
        <w:rPr>
          <w:rStyle w:val="ae"/>
          <w:lang w:val="ru-UA"/>
        </w:rPr>
        <w:footnoteReference w:id="9"/>
      </w:r>
      <w:r w:rsidRPr="00DE203A">
        <w:rPr>
          <w:lang w:val="ru-UA"/>
        </w:rPr>
        <w:t>;</w:t>
      </w:r>
    </w:p>
    <w:p w14:paraId="285C7C29" w14:textId="77777777" w:rsidR="00DE203A" w:rsidRPr="00DE203A" w:rsidRDefault="00DE203A" w:rsidP="000E2B3A">
      <w:pPr>
        <w:numPr>
          <w:ilvl w:val="1"/>
          <w:numId w:val="15"/>
        </w:numPr>
        <w:rPr>
          <w:lang w:val="ru-UA"/>
        </w:rPr>
      </w:pPr>
      <w:proofErr w:type="spellStart"/>
      <w:r w:rsidRPr="00DE203A">
        <w:rPr>
          <w:lang w:val="ru-UA"/>
        </w:rPr>
        <w:t>розкриття</w:t>
      </w:r>
      <w:proofErr w:type="spellEnd"/>
      <w:r w:rsidRPr="00DE203A">
        <w:rPr>
          <w:lang w:val="ru-UA"/>
        </w:rPr>
        <w:t xml:space="preserve"> </w:t>
      </w:r>
      <w:proofErr w:type="spellStart"/>
      <w:r w:rsidRPr="00DE203A">
        <w:rPr>
          <w:lang w:val="ru-UA"/>
        </w:rPr>
        <w:t>інформації</w:t>
      </w:r>
      <w:proofErr w:type="spellEnd"/>
      <w:r w:rsidRPr="00DE203A">
        <w:rPr>
          <w:lang w:val="ru-UA"/>
        </w:rPr>
        <w:t xml:space="preserve"> про </w:t>
      </w:r>
      <w:proofErr w:type="spellStart"/>
      <w:r w:rsidRPr="00DE203A">
        <w:rPr>
          <w:lang w:val="ru-UA"/>
        </w:rPr>
        <w:t>курсові</w:t>
      </w:r>
      <w:proofErr w:type="spellEnd"/>
      <w:r w:rsidRPr="00DE203A">
        <w:rPr>
          <w:lang w:val="ru-UA"/>
        </w:rPr>
        <w:t xml:space="preserve"> </w:t>
      </w:r>
      <w:proofErr w:type="spellStart"/>
      <w:r w:rsidRPr="00DE203A">
        <w:rPr>
          <w:lang w:val="ru-UA"/>
        </w:rPr>
        <w:t>різниці</w:t>
      </w:r>
      <w:proofErr w:type="spellEnd"/>
      <w:r w:rsidRPr="00DE203A">
        <w:rPr>
          <w:lang w:val="ru-UA"/>
        </w:rPr>
        <w:t xml:space="preserve"> (</w:t>
      </w:r>
      <w:proofErr w:type="spellStart"/>
      <w:r w:rsidRPr="00DE203A">
        <w:rPr>
          <w:lang w:val="ru-UA"/>
        </w:rPr>
        <w:t>прибутки</w:t>
      </w:r>
      <w:proofErr w:type="spellEnd"/>
      <w:r w:rsidRPr="00DE203A">
        <w:rPr>
          <w:lang w:val="ru-UA"/>
        </w:rPr>
        <w:t>/</w:t>
      </w:r>
      <w:proofErr w:type="spellStart"/>
      <w:r w:rsidRPr="00DE203A">
        <w:rPr>
          <w:lang w:val="ru-UA"/>
        </w:rPr>
        <w:t>збитки</w:t>
      </w:r>
      <w:proofErr w:type="spellEnd"/>
      <w:r w:rsidRPr="00DE203A">
        <w:rPr>
          <w:lang w:val="ru-UA"/>
        </w:rPr>
        <w:t xml:space="preserve">). Провести запит та </w:t>
      </w:r>
      <w:proofErr w:type="spellStart"/>
      <w:r w:rsidRPr="00DE203A">
        <w:rPr>
          <w:lang w:val="ru-UA"/>
        </w:rPr>
        <w:t>підтвердити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таке</w:t>
      </w:r>
      <w:proofErr w:type="spellEnd"/>
      <w:r w:rsidRPr="00DE203A">
        <w:rPr>
          <w:lang w:val="ru-UA"/>
        </w:rPr>
        <w:t xml:space="preserve"> </w:t>
      </w:r>
      <w:proofErr w:type="spellStart"/>
      <w:r w:rsidRPr="00DE203A">
        <w:rPr>
          <w:lang w:val="ru-UA"/>
        </w:rPr>
        <w:t>розкриття</w:t>
      </w:r>
      <w:proofErr w:type="spellEnd"/>
      <w:r w:rsidRPr="00DE203A">
        <w:rPr>
          <w:lang w:val="ru-UA"/>
        </w:rPr>
        <w:t xml:space="preserve"> </w:t>
      </w:r>
      <w:proofErr w:type="spellStart"/>
      <w:r w:rsidRPr="00DE203A">
        <w:rPr>
          <w:lang w:val="ru-UA"/>
        </w:rPr>
        <w:t>охоплює</w:t>
      </w:r>
      <w:proofErr w:type="spellEnd"/>
      <w:r w:rsidRPr="00DE203A">
        <w:rPr>
          <w:lang w:val="ru-UA"/>
        </w:rPr>
        <w:t xml:space="preserve"> весь </w:t>
      </w:r>
      <w:proofErr w:type="spellStart"/>
      <w:r w:rsidRPr="00DE203A">
        <w:rPr>
          <w:lang w:val="ru-UA"/>
        </w:rPr>
        <w:t>ланцюг</w:t>
      </w:r>
      <w:proofErr w:type="spellEnd"/>
      <w:r w:rsidRPr="00DE203A">
        <w:rPr>
          <w:lang w:val="ru-UA"/>
        </w:rPr>
        <w:t xml:space="preserve"> </w:t>
      </w:r>
      <w:proofErr w:type="spellStart"/>
      <w:r w:rsidRPr="00DE203A">
        <w:rPr>
          <w:lang w:val="ru-UA"/>
        </w:rPr>
        <w:t>валютних</w:t>
      </w:r>
      <w:proofErr w:type="spellEnd"/>
      <w:r w:rsidRPr="00DE203A">
        <w:rPr>
          <w:lang w:val="ru-UA"/>
        </w:rPr>
        <w:t xml:space="preserve"> </w:t>
      </w:r>
      <w:proofErr w:type="spellStart"/>
      <w:r w:rsidRPr="00DE203A">
        <w:rPr>
          <w:lang w:val="ru-UA"/>
        </w:rPr>
        <w:t>операцій</w:t>
      </w:r>
      <w:proofErr w:type="spellEnd"/>
      <w:r w:rsidRPr="00DE203A">
        <w:rPr>
          <w:lang w:val="ru-UA"/>
        </w:rPr>
        <w:t xml:space="preserve"> — </w:t>
      </w:r>
      <w:proofErr w:type="spellStart"/>
      <w:r w:rsidRPr="00DE203A">
        <w:rPr>
          <w:lang w:val="ru-UA"/>
        </w:rPr>
        <w:t>від</w:t>
      </w:r>
      <w:proofErr w:type="spellEnd"/>
      <w:r w:rsidRPr="00DE203A">
        <w:rPr>
          <w:lang w:val="ru-UA"/>
        </w:rPr>
        <w:t xml:space="preserve"> </w:t>
      </w:r>
      <w:proofErr w:type="spellStart"/>
      <w:r w:rsidRPr="00DE203A">
        <w:rPr>
          <w:lang w:val="ru-UA"/>
        </w:rPr>
        <w:t>перерахування</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w:t>
      </w:r>
      <w:proofErr w:type="spellStart"/>
      <w:r w:rsidRPr="00DE203A">
        <w:rPr>
          <w:lang w:val="ru-UA"/>
        </w:rPr>
        <w:t>Norad</w:t>
      </w:r>
      <w:proofErr w:type="spellEnd"/>
      <w:r w:rsidRPr="00DE203A">
        <w:rPr>
          <w:lang w:val="ru-UA"/>
        </w:rPr>
        <w:t xml:space="preserve"> до </w:t>
      </w:r>
      <w:proofErr w:type="spellStart"/>
      <w:r w:rsidRPr="00DE203A">
        <w:rPr>
          <w:lang w:val="ru-UA"/>
        </w:rPr>
        <w:t>використання</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w:t>
      </w:r>
      <w:proofErr w:type="gramStart"/>
      <w:r w:rsidRPr="00DE203A">
        <w:rPr>
          <w:lang w:val="ru-UA"/>
        </w:rPr>
        <w:t>у межах</w:t>
      </w:r>
      <w:proofErr w:type="gramEnd"/>
      <w:r w:rsidRPr="00DE203A">
        <w:rPr>
          <w:lang w:val="ru-UA"/>
        </w:rPr>
        <w:t xml:space="preserve"> </w:t>
      </w:r>
      <w:proofErr w:type="spellStart"/>
      <w:r w:rsidRPr="00DE203A">
        <w:rPr>
          <w:lang w:val="ru-UA"/>
        </w:rPr>
        <w:t>проєкту</w:t>
      </w:r>
      <w:proofErr w:type="spellEnd"/>
      <w:r w:rsidRPr="00DE203A">
        <w:rPr>
          <w:lang w:val="ru-UA"/>
        </w:rPr>
        <w:t xml:space="preserve"> в </w:t>
      </w:r>
      <w:proofErr w:type="spellStart"/>
      <w:r w:rsidRPr="00DE203A">
        <w:rPr>
          <w:lang w:val="ru-UA"/>
        </w:rPr>
        <w:t>місцевій</w:t>
      </w:r>
      <w:proofErr w:type="spellEnd"/>
      <w:r w:rsidRPr="00DE203A">
        <w:rPr>
          <w:lang w:val="ru-UA"/>
        </w:rPr>
        <w:t xml:space="preserve"> </w:t>
      </w:r>
      <w:proofErr w:type="spellStart"/>
      <w:r w:rsidRPr="00DE203A">
        <w:rPr>
          <w:lang w:val="ru-UA"/>
        </w:rPr>
        <w:t>валюті</w:t>
      </w:r>
      <w:proofErr w:type="spellEnd"/>
      <w:r w:rsidRPr="00DE203A">
        <w:rPr>
          <w:lang w:val="ru-UA"/>
        </w:rPr>
        <w:t xml:space="preserve">(-ах), </w:t>
      </w:r>
      <w:proofErr w:type="spellStart"/>
      <w:r w:rsidRPr="00DE203A">
        <w:rPr>
          <w:lang w:val="ru-UA"/>
        </w:rPr>
        <w:t>якщо</w:t>
      </w:r>
      <w:proofErr w:type="spellEnd"/>
      <w:r w:rsidRPr="00DE203A">
        <w:rPr>
          <w:lang w:val="ru-UA"/>
        </w:rPr>
        <w:t xml:space="preserve"> </w:t>
      </w:r>
      <w:proofErr w:type="spellStart"/>
      <w:r w:rsidRPr="00DE203A">
        <w:rPr>
          <w:lang w:val="ru-UA"/>
        </w:rPr>
        <w:t>це</w:t>
      </w:r>
      <w:proofErr w:type="spellEnd"/>
      <w:r w:rsidRPr="00DE203A">
        <w:rPr>
          <w:lang w:val="ru-UA"/>
        </w:rPr>
        <w:t xml:space="preserve"> </w:t>
      </w:r>
      <w:proofErr w:type="spellStart"/>
      <w:r w:rsidRPr="00DE203A">
        <w:rPr>
          <w:lang w:val="ru-UA"/>
        </w:rPr>
        <w:t>застосовно</w:t>
      </w:r>
      <w:proofErr w:type="spellEnd"/>
      <w:r w:rsidRPr="00DE203A">
        <w:rPr>
          <w:lang w:val="ru-UA"/>
        </w:rPr>
        <w:t>;</w:t>
      </w:r>
    </w:p>
    <w:p w14:paraId="7F13FFB7" w14:textId="77777777" w:rsidR="00DE203A" w:rsidRPr="00DE203A" w:rsidRDefault="00DE203A" w:rsidP="000E2B3A">
      <w:pPr>
        <w:numPr>
          <w:ilvl w:val="1"/>
          <w:numId w:val="15"/>
        </w:numPr>
        <w:rPr>
          <w:lang w:val="ru-UA"/>
        </w:rPr>
      </w:pPr>
      <w:proofErr w:type="spellStart"/>
      <w:r w:rsidRPr="00DE203A">
        <w:rPr>
          <w:lang w:val="ru-UA"/>
        </w:rPr>
        <w:t>пояснювальних</w:t>
      </w:r>
      <w:proofErr w:type="spellEnd"/>
      <w:r w:rsidRPr="00DE203A">
        <w:rPr>
          <w:lang w:val="ru-UA"/>
        </w:rPr>
        <w:t xml:space="preserve"> </w:t>
      </w:r>
      <w:proofErr w:type="spellStart"/>
      <w:r w:rsidRPr="00DE203A">
        <w:rPr>
          <w:lang w:val="ru-UA"/>
        </w:rPr>
        <w:t>приміток</w:t>
      </w:r>
      <w:proofErr w:type="spellEnd"/>
      <w:r w:rsidRPr="00DE203A">
        <w:rPr>
          <w:lang w:val="ru-UA"/>
        </w:rPr>
        <w:t xml:space="preserve"> (</w:t>
      </w:r>
      <w:proofErr w:type="spellStart"/>
      <w:r w:rsidRPr="00DE203A">
        <w:rPr>
          <w:lang w:val="ru-UA"/>
        </w:rPr>
        <w:t>наприклад</w:t>
      </w:r>
      <w:proofErr w:type="spellEnd"/>
      <w:r w:rsidRPr="00DE203A">
        <w:rPr>
          <w:lang w:val="ru-UA"/>
        </w:rPr>
        <w:t xml:space="preserve">, </w:t>
      </w:r>
      <w:proofErr w:type="spellStart"/>
      <w:r w:rsidRPr="00DE203A">
        <w:rPr>
          <w:lang w:val="ru-UA"/>
        </w:rPr>
        <w:t>облікових</w:t>
      </w:r>
      <w:proofErr w:type="spellEnd"/>
      <w:r w:rsidRPr="00DE203A">
        <w:rPr>
          <w:lang w:val="ru-UA"/>
        </w:rPr>
        <w:t xml:space="preserve"> </w:t>
      </w:r>
      <w:proofErr w:type="spellStart"/>
      <w:r w:rsidRPr="00DE203A">
        <w:rPr>
          <w:lang w:val="ru-UA"/>
        </w:rPr>
        <w:t>принципів</w:t>
      </w:r>
      <w:proofErr w:type="spellEnd"/>
      <w:r w:rsidRPr="00DE203A">
        <w:rPr>
          <w:lang w:val="ru-UA"/>
        </w:rPr>
        <w:t xml:space="preserve">, </w:t>
      </w:r>
      <w:proofErr w:type="spellStart"/>
      <w:r w:rsidRPr="00DE203A">
        <w:rPr>
          <w:lang w:val="ru-UA"/>
        </w:rPr>
        <w:t>застосованих</w:t>
      </w:r>
      <w:proofErr w:type="spellEnd"/>
      <w:r w:rsidRPr="00DE203A">
        <w:rPr>
          <w:lang w:val="ru-UA"/>
        </w:rPr>
        <w:t xml:space="preserve"> при </w:t>
      </w:r>
      <w:proofErr w:type="spellStart"/>
      <w:r w:rsidRPr="00DE203A">
        <w:rPr>
          <w:lang w:val="ru-UA"/>
        </w:rPr>
        <w:t>складанні</w:t>
      </w:r>
      <w:proofErr w:type="spellEnd"/>
      <w:r w:rsidRPr="00DE203A">
        <w:rPr>
          <w:lang w:val="ru-UA"/>
        </w:rPr>
        <w:t xml:space="preserve"> </w:t>
      </w:r>
      <w:proofErr w:type="spellStart"/>
      <w:r w:rsidRPr="00DE203A">
        <w:rPr>
          <w:lang w:val="ru-UA"/>
        </w:rPr>
        <w:t>фінансового</w:t>
      </w:r>
      <w:proofErr w:type="spellEnd"/>
      <w:r w:rsidRPr="00DE203A">
        <w:rPr>
          <w:lang w:val="ru-UA"/>
        </w:rPr>
        <w:t xml:space="preserve"> </w:t>
      </w:r>
      <w:proofErr w:type="spellStart"/>
      <w:r w:rsidRPr="00DE203A">
        <w:rPr>
          <w:lang w:val="ru-UA"/>
        </w:rPr>
        <w:t>звіту</w:t>
      </w:r>
      <w:proofErr w:type="spellEnd"/>
      <w:r w:rsidRPr="00DE203A">
        <w:rPr>
          <w:lang w:val="ru-UA"/>
        </w:rPr>
        <w:t>);</w:t>
      </w:r>
    </w:p>
    <w:p w14:paraId="3D4612FB" w14:textId="77777777" w:rsidR="00DE203A" w:rsidRPr="00DE203A" w:rsidRDefault="00DE203A" w:rsidP="000E2B3A">
      <w:pPr>
        <w:numPr>
          <w:ilvl w:val="1"/>
          <w:numId w:val="15"/>
        </w:numPr>
        <w:rPr>
          <w:lang w:val="ru-UA"/>
        </w:rPr>
      </w:pPr>
      <w:proofErr w:type="spellStart"/>
      <w:r w:rsidRPr="00DE203A">
        <w:rPr>
          <w:lang w:val="ru-UA"/>
        </w:rPr>
        <w:t>суми</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w:t>
      </w:r>
      <w:proofErr w:type="spellStart"/>
      <w:r w:rsidRPr="00DE203A">
        <w:rPr>
          <w:lang w:val="ru-UA"/>
        </w:rPr>
        <w:t>переданих</w:t>
      </w:r>
      <w:proofErr w:type="spellEnd"/>
      <w:r w:rsidRPr="00DE203A">
        <w:rPr>
          <w:lang w:val="ru-UA"/>
        </w:rPr>
        <w:t xml:space="preserve"> </w:t>
      </w:r>
      <w:proofErr w:type="spellStart"/>
      <w:r w:rsidRPr="00DE203A">
        <w:rPr>
          <w:lang w:val="ru-UA"/>
        </w:rPr>
        <w:t>консорціумному</w:t>
      </w:r>
      <w:proofErr w:type="spellEnd"/>
      <w:r w:rsidRPr="00DE203A">
        <w:rPr>
          <w:lang w:val="ru-UA"/>
        </w:rPr>
        <w:t xml:space="preserve"> партнеру та </w:t>
      </w:r>
      <w:proofErr w:type="spellStart"/>
      <w:r w:rsidRPr="00DE203A">
        <w:rPr>
          <w:lang w:val="ru-UA"/>
        </w:rPr>
        <w:t>місцевим</w:t>
      </w:r>
      <w:proofErr w:type="spellEnd"/>
      <w:r w:rsidRPr="00DE203A">
        <w:rPr>
          <w:lang w:val="ru-UA"/>
        </w:rPr>
        <w:t xml:space="preserve"> партнерам.</w:t>
      </w:r>
    </w:p>
    <w:p w14:paraId="4452F8A1" w14:textId="6A4DA1C7" w:rsidR="00DE203A" w:rsidRPr="00DE203A" w:rsidRDefault="00DE203A" w:rsidP="00DE203A">
      <w:pPr>
        <w:numPr>
          <w:ilvl w:val="0"/>
          <w:numId w:val="10"/>
        </w:numPr>
        <w:rPr>
          <w:lang w:val="ru-UA"/>
        </w:rPr>
      </w:pPr>
      <w:r w:rsidRPr="00DE203A">
        <w:rPr>
          <w:lang w:val="ru-UA"/>
        </w:rPr>
        <w:t xml:space="preserve">Провести запит та </w:t>
      </w:r>
      <w:proofErr w:type="spellStart"/>
      <w:r w:rsidRPr="00DE203A">
        <w:rPr>
          <w:lang w:val="ru-UA"/>
        </w:rPr>
        <w:t>перевірити</w:t>
      </w:r>
      <w:proofErr w:type="spellEnd"/>
      <w:r w:rsidRPr="00DE203A">
        <w:rPr>
          <w:lang w:val="ru-UA"/>
        </w:rPr>
        <w:t xml:space="preserve">, з </w:t>
      </w:r>
      <w:proofErr w:type="spellStart"/>
      <w:r w:rsidRPr="00DE203A">
        <w:rPr>
          <w:lang w:val="ru-UA"/>
        </w:rPr>
        <w:t>якою</w:t>
      </w:r>
      <w:proofErr w:type="spellEnd"/>
      <w:r w:rsidRPr="00DE203A">
        <w:rPr>
          <w:lang w:val="ru-UA"/>
        </w:rPr>
        <w:t xml:space="preserve"> </w:t>
      </w:r>
      <w:proofErr w:type="spellStart"/>
      <w:r w:rsidRPr="00DE203A">
        <w:rPr>
          <w:lang w:val="ru-UA"/>
        </w:rPr>
        <w:t>періодичністю</w:t>
      </w:r>
      <w:proofErr w:type="spellEnd"/>
      <w:r w:rsidRPr="00DE203A">
        <w:rPr>
          <w:lang w:val="ru-UA"/>
        </w:rPr>
        <w:t xml:space="preserve"> </w:t>
      </w:r>
      <w:proofErr w:type="spellStart"/>
      <w:r w:rsidRPr="00DE203A">
        <w:rPr>
          <w:lang w:val="ru-UA"/>
        </w:rPr>
        <w:t>витрати</w:t>
      </w:r>
      <w:proofErr w:type="spellEnd"/>
      <w:r w:rsidRPr="00DE203A">
        <w:rPr>
          <w:lang w:val="ru-UA"/>
        </w:rPr>
        <w:t xml:space="preserve"> на оплату </w:t>
      </w:r>
      <w:proofErr w:type="spellStart"/>
      <w:r w:rsidRPr="00DE203A">
        <w:rPr>
          <w:lang w:val="ru-UA"/>
        </w:rPr>
        <w:t>праці</w:t>
      </w:r>
      <w:proofErr w:type="spellEnd"/>
      <w:r w:rsidRPr="00DE203A">
        <w:rPr>
          <w:lang w:val="ru-UA"/>
        </w:rPr>
        <w:t xml:space="preserve"> </w:t>
      </w:r>
      <w:proofErr w:type="spellStart"/>
      <w:r w:rsidRPr="00DE203A">
        <w:rPr>
          <w:lang w:val="ru-UA"/>
        </w:rPr>
        <w:t>протягом</w:t>
      </w:r>
      <w:proofErr w:type="spellEnd"/>
      <w:r w:rsidRPr="00DE203A">
        <w:rPr>
          <w:lang w:val="ru-UA"/>
        </w:rPr>
        <w:t xml:space="preserve"> </w:t>
      </w:r>
      <w:proofErr w:type="spellStart"/>
      <w:r w:rsidRPr="00DE203A">
        <w:rPr>
          <w:lang w:val="ru-UA"/>
        </w:rPr>
        <w:t>звітного</w:t>
      </w:r>
      <w:proofErr w:type="spellEnd"/>
      <w:r w:rsidRPr="00DE203A">
        <w:rPr>
          <w:lang w:val="ru-UA"/>
        </w:rPr>
        <w:t xml:space="preserve"> </w:t>
      </w:r>
      <w:proofErr w:type="spellStart"/>
      <w:r w:rsidRPr="00DE203A">
        <w:rPr>
          <w:lang w:val="ru-UA"/>
        </w:rPr>
        <w:t>періоду</w:t>
      </w:r>
      <w:proofErr w:type="spellEnd"/>
      <w:r w:rsidRPr="00DE203A">
        <w:rPr>
          <w:lang w:val="ru-UA"/>
        </w:rPr>
        <w:t xml:space="preserve"> </w:t>
      </w:r>
      <w:proofErr w:type="spellStart"/>
      <w:r w:rsidRPr="00DE203A">
        <w:rPr>
          <w:lang w:val="ru-UA"/>
        </w:rPr>
        <w:t>відносяться</w:t>
      </w:r>
      <w:proofErr w:type="spellEnd"/>
      <w:r w:rsidRPr="00DE203A">
        <w:rPr>
          <w:lang w:val="ru-UA"/>
        </w:rPr>
        <w:t xml:space="preserve"> на </w:t>
      </w:r>
      <w:proofErr w:type="spellStart"/>
      <w:r w:rsidRPr="00DE203A">
        <w:rPr>
          <w:lang w:val="ru-UA"/>
        </w:rPr>
        <w:t>проєкт</w:t>
      </w:r>
      <w:proofErr w:type="spellEnd"/>
      <w:r w:rsidRPr="00DE203A">
        <w:rPr>
          <w:lang w:val="ru-UA"/>
        </w:rPr>
        <w:t>.</w:t>
      </w:r>
    </w:p>
    <w:p w14:paraId="3E192356" w14:textId="77777777" w:rsidR="00DE203A" w:rsidRPr="00DE203A" w:rsidRDefault="00DE203A" w:rsidP="006A1840">
      <w:pPr>
        <w:ind w:left="720"/>
        <w:rPr>
          <w:lang w:val="ru-UA"/>
        </w:rPr>
      </w:pPr>
      <w:r w:rsidRPr="00DE203A">
        <w:rPr>
          <w:lang w:val="ru-UA"/>
        </w:rPr>
        <w:t xml:space="preserve">Обрати </w:t>
      </w:r>
      <w:proofErr w:type="spellStart"/>
      <w:r w:rsidRPr="00DE203A">
        <w:rPr>
          <w:lang w:val="ru-UA"/>
        </w:rPr>
        <w:t>вибірку</w:t>
      </w:r>
      <w:proofErr w:type="spellEnd"/>
      <w:r w:rsidRPr="00DE203A">
        <w:rPr>
          <w:lang w:val="ru-UA"/>
        </w:rPr>
        <w:t xml:space="preserve"> з </w:t>
      </w:r>
      <w:proofErr w:type="spellStart"/>
      <w:r w:rsidRPr="00DE203A">
        <w:rPr>
          <w:lang w:val="ru-UA"/>
        </w:rPr>
        <w:t>трьох</w:t>
      </w:r>
      <w:proofErr w:type="spellEnd"/>
      <w:r w:rsidRPr="00DE203A">
        <w:rPr>
          <w:lang w:val="ru-UA"/>
        </w:rPr>
        <w:t xml:space="preserve"> </w:t>
      </w:r>
      <w:proofErr w:type="spellStart"/>
      <w:r w:rsidRPr="00DE203A">
        <w:rPr>
          <w:lang w:val="ru-UA"/>
        </w:rPr>
        <w:t>осіб</w:t>
      </w:r>
      <w:proofErr w:type="spellEnd"/>
      <w:r w:rsidRPr="00DE203A">
        <w:rPr>
          <w:lang w:val="ru-UA"/>
        </w:rPr>
        <w:t xml:space="preserve"> за три </w:t>
      </w:r>
      <w:proofErr w:type="spellStart"/>
      <w:r w:rsidRPr="00DE203A">
        <w:rPr>
          <w:lang w:val="ru-UA"/>
        </w:rPr>
        <w:t>різні</w:t>
      </w:r>
      <w:proofErr w:type="spellEnd"/>
      <w:r w:rsidRPr="00DE203A">
        <w:rPr>
          <w:lang w:val="ru-UA"/>
        </w:rPr>
        <w:t xml:space="preserve"> </w:t>
      </w:r>
      <w:proofErr w:type="spellStart"/>
      <w:r w:rsidRPr="00DE203A">
        <w:rPr>
          <w:lang w:val="ru-UA"/>
        </w:rPr>
        <w:t>місяці</w:t>
      </w:r>
      <w:proofErr w:type="spellEnd"/>
      <w:r w:rsidRPr="00DE203A">
        <w:rPr>
          <w:lang w:val="ru-UA"/>
        </w:rPr>
        <w:t xml:space="preserve"> та:</w:t>
      </w:r>
    </w:p>
    <w:p w14:paraId="656D74D4" w14:textId="3EEA9D61" w:rsidR="00DE203A" w:rsidRPr="00DE203A" w:rsidRDefault="00DE203A" w:rsidP="000E2B3A">
      <w:pPr>
        <w:numPr>
          <w:ilvl w:val="1"/>
          <w:numId w:val="18"/>
        </w:numPr>
        <w:rPr>
          <w:lang w:val="ru-UA"/>
        </w:rPr>
      </w:pPr>
      <w:r w:rsidRPr="00DE203A">
        <w:rPr>
          <w:lang w:val="ru-UA"/>
        </w:rPr>
        <w:lastRenderedPageBreak/>
        <w:t xml:space="preserve">провести запит і </w:t>
      </w:r>
      <w:proofErr w:type="spellStart"/>
      <w:r w:rsidRPr="00DE203A">
        <w:rPr>
          <w:lang w:val="ru-UA"/>
        </w:rPr>
        <w:t>перевірити</w:t>
      </w:r>
      <w:proofErr w:type="spellEnd"/>
      <w:r w:rsidRPr="00DE203A">
        <w:rPr>
          <w:lang w:val="ru-UA"/>
        </w:rPr>
        <w:t xml:space="preserve"> </w:t>
      </w:r>
      <w:proofErr w:type="spellStart"/>
      <w:r w:rsidRPr="00DE203A">
        <w:rPr>
          <w:lang w:val="ru-UA"/>
        </w:rPr>
        <w:t>наявність</w:t>
      </w:r>
      <w:proofErr w:type="spellEnd"/>
      <w:r w:rsidRPr="00DE203A">
        <w:rPr>
          <w:lang w:val="ru-UA"/>
        </w:rPr>
        <w:t xml:space="preserve"> </w:t>
      </w:r>
      <w:proofErr w:type="spellStart"/>
      <w:r w:rsidRPr="00DE203A">
        <w:rPr>
          <w:lang w:val="ru-UA"/>
        </w:rPr>
        <w:t>підтвердних</w:t>
      </w:r>
      <w:proofErr w:type="spellEnd"/>
      <w:r w:rsidRPr="00DE203A">
        <w:rPr>
          <w:lang w:val="ru-UA"/>
        </w:rPr>
        <w:t xml:space="preserve"> </w:t>
      </w:r>
      <w:proofErr w:type="spellStart"/>
      <w:r w:rsidRPr="00DE203A">
        <w:rPr>
          <w:lang w:val="ru-UA"/>
        </w:rPr>
        <w:t>документів</w:t>
      </w:r>
      <w:proofErr w:type="spellEnd"/>
      <w:r w:rsidRPr="00DE203A">
        <w:rPr>
          <w:lang w:val="ru-UA"/>
        </w:rPr>
        <w:t xml:space="preserve"> </w:t>
      </w:r>
      <w:proofErr w:type="spellStart"/>
      <w:r w:rsidRPr="00DE203A">
        <w:rPr>
          <w:lang w:val="ru-UA"/>
        </w:rPr>
        <w:t>щодо</w:t>
      </w:r>
      <w:proofErr w:type="spellEnd"/>
      <w:r w:rsidRPr="00DE203A">
        <w:rPr>
          <w:lang w:val="ru-UA"/>
        </w:rPr>
        <w:t xml:space="preserve"> </w:t>
      </w:r>
      <w:proofErr w:type="spellStart"/>
      <w:r w:rsidRPr="00DE203A">
        <w:rPr>
          <w:lang w:val="ru-UA"/>
        </w:rPr>
        <w:t>нарахованих</w:t>
      </w:r>
      <w:proofErr w:type="spellEnd"/>
      <w:r w:rsidRPr="00DE203A">
        <w:rPr>
          <w:lang w:val="ru-UA"/>
        </w:rPr>
        <w:t xml:space="preserve"> </w:t>
      </w:r>
      <w:proofErr w:type="spellStart"/>
      <w:r w:rsidRPr="00DE203A">
        <w:rPr>
          <w:lang w:val="ru-UA"/>
        </w:rPr>
        <w:t>витрат</w:t>
      </w:r>
      <w:proofErr w:type="spellEnd"/>
      <w:r w:rsidRPr="00DE203A">
        <w:rPr>
          <w:lang w:val="ru-UA"/>
        </w:rPr>
        <w:t xml:space="preserve"> на оплату </w:t>
      </w:r>
      <w:proofErr w:type="spellStart"/>
      <w:r w:rsidRPr="00DE203A">
        <w:rPr>
          <w:lang w:val="ru-UA"/>
        </w:rPr>
        <w:t>праці</w:t>
      </w:r>
      <w:proofErr w:type="spellEnd"/>
      <w:r w:rsidR="00DB3C41">
        <w:rPr>
          <w:rStyle w:val="ae"/>
          <w:lang w:val="ru-UA"/>
        </w:rPr>
        <w:footnoteReference w:id="10"/>
      </w:r>
      <w:r w:rsidRPr="00DE203A">
        <w:rPr>
          <w:lang w:val="ru-UA"/>
        </w:rPr>
        <w:t>;</w:t>
      </w:r>
    </w:p>
    <w:p w14:paraId="3327DA02" w14:textId="77777777" w:rsidR="00DE203A" w:rsidRPr="00DE203A" w:rsidRDefault="00DE203A" w:rsidP="000E2B3A">
      <w:pPr>
        <w:numPr>
          <w:ilvl w:val="1"/>
          <w:numId w:val="18"/>
        </w:numPr>
        <w:rPr>
          <w:lang w:val="ru-UA"/>
        </w:rPr>
      </w:pPr>
      <w:r w:rsidRPr="00DE203A">
        <w:rPr>
          <w:lang w:val="ru-UA"/>
        </w:rPr>
        <w:t xml:space="preserve">провести запит і </w:t>
      </w:r>
      <w:proofErr w:type="spellStart"/>
      <w:r w:rsidRPr="00DE203A">
        <w:rPr>
          <w:lang w:val="ru-UA"/>
        </w:rPr>
        <w:t>перевірити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фактично</w:t>
      </w:r>
      <w:proofErr w:type="spellEnd"/>
      <w:r w:rsidRPr="00DE203A">
        <w:rPr>
          <w:lang w:val="ru-UA"/>
        </w:rPr>
        <w:t xml:space="preserve"> </w:t>
      </w:r>
      <w:proofErr w:type="spellStart"/>
      <w:r w:rsidRPr="00DE203A">
        <w:rPr>
          <w:lang w:val="ru-UA"/>
        </w:rPr>
        <w:t>відпрацьований</w:t>
      </w:r>
      <w:proofErr w:type="spellEnd"/>
      <w:r w:rsidRPr="00DE203A">
        <w:rPr>
          <w:lang w:val="ru-UA"/>
        </w:rPr>
        <w:t xml:space="preserve"> час </w:t>
      </w:r>
      <w:proofErr w:type="spellStart"/>
      <w:r w:rsidRPr="00DE203A">
        <w:rPr>
          <w:lang w:val="ru-UA"/>
        </w:rPr>
        <w:t>задокументований</w:t>
      </w:r>
      <w:proofErr w:type="spellEnd"/>
      <w:r w:rsidRPr="00DE203A">
        <w:rPr>
          <w:lang w:val="ru-UA"/>
        </w:rPr>
        <w:t xml:space="preserve"> та </w:t>
      </w:r>
      <w:proofErr w:type="spellStart"/>
      <w:r w:rsidRPr="00DE203A">
        <w:rPr>
          <w:lang w:val="ru-UA"/>
        </w:rPr>
        <w:t>підтверджений</w:t>
      </w:r>
      <w:proofErr w:type="spellEnd"/>
      <w:r w:rsidRPr="00DE203A">
        <w:rPr>
          <w:lang w:val="ru-UA"/>
        </w:rPr>
        <w:t xml:space="preserve"> </w:t>
      </w:r>
      <w:proofErr w:type="spellStart"/>
      <w:r w:rsidRPr="00DE203A">
        <w:rPr>
          <w:lang w:val="ru-UA"/>
        </w:rPr>
        <w:t>керівником</w:t>
      </w:r>
      <w:proofErr w:type="spellEnd"/>
      <w:r w:rsidRPr="00DE203A">
        <w:rPr>
          <w:lang w:val="ru-UA"/>
        </w:rPr>
        <w:t xml:space="preserve">; а також з </w:t>
      </w:r>
      <w:proofErr w:type="spellStart"/>
      <w:r w:rsidRPr="00DE203A">
        <w:rPr>
          <w:lang w:val="ru-UA"/>
        </w:rPr>
        <w:t>якою</w:t>
      </w:r>
      <w:proofErr w:type="spellEnd"/>
      <w:r w:rsidRPr="00DE203A">
        <w:rPr>
          <w:lang w:val="ru-UA"/>
        </w:rPr>
        <w:t xml:space="preserve"> </w:t>
      </w:r>
      <w:proofErr w:type="spellStart"/>
      <w:r w:rsidRPr="00DE203A">
        <w:rPr>
          <w:lang w:val="ru-UA"/>
        </w:rPr>
        <w:t>періодичністю</w:t>
      </w:r>
      <w:proofErr w:type="spellEnd"/>
      <w:r w:rsidRPr="00DE203A">
        <w:rPr>
          <w:lang w:val="ru-UA"/>
        </w:rPr>
        <w:t xml:space="preserve"> </w:t>
      </w:r>
      <w:proofErr w:type="spellStart"/>
      <w:r w:rsidRPr="00DE203A">
        <w:rPr>
          <w:lang w:val="ru-UA"/>
        </w:rPr>
        <w:t>здійснюється</w:t>
      </w:r>
      <w:proofErr w:type="spellEnd"/>
      <w:r w:rsidRPr="00DE203A">
        <w:rPr>
          <w:lang w:val="ru-UA"/>
        </w:rPr>
        <w:t xml:space="preserve"> </w:t>
      </w:r>
      <w:proofErr w:type="spellStart"/>
      <w:r w:rsidRPr="00DE203A">
        <w:rPr>
          <w:lang w:val="ru-UA"/>
        </w:rPr>
        <w:t>звірка</w:t>
      </w:r>
      <w:proofErr w:type="spellEnd"/>
      <w:r w:rsidRPr="00DE203A">
        <w:rPr>
          <w:lang w:val="ru-UA"/>
        </w:rPr>
        <w:t xml:space="preserve"> </w:t>
      </w:r>
      <w:proofErr w:type="spellStart"/>
      <w:r w:rsidRPr="00DE203A">
        <w:rPr>
          <w:lang w:val="ru-UA"/>
        </w:rPr>
        <w:t>між</w:t>
      </w:r>
      <w:proofErr w:type="spellEnd"/>
      <w:r w:rsidRPr="00DE203A">
        <w:rPr>
          <w:lang w:val="ru-UA"/>
        </w:rPr>
        <w:t xml:space="preserve"> </w:t>
      </w:r>
      <w:proofErr w:type="spellStart"/>
      <w:r w:rsidRPr="00DE203A">
        <w:rPr>
          <w:lang w:val="ru-UA"/>
        </w:rPr>
        <w:t>нарахованим</w:t>
      </w:r>
      <w:proofErr w:type="spellEnd"/>
      <w:r w:rsidRPr="00DE203A">
        <w:rPr>
          <w:lang w:val="ru-UA"/>
        </w:rPr>
        <w:t xml:space="preserve"> часом та </w:t>
      </w:r>
      <w:proofErr w:type="spellStart"/>
      <w:r w:rsidRPr="00DE203A">
        <w:rPr>
          <w:lang w:val="ru-UA"/>
        </w:rPr>
        <w:t>фактично</w:t>
      </w:r>
      <w:proofErr w:type="spellEnd"/>
      <w:r w:rsidRPr="00DE203A">
        <w:rPr>
          <w:lang w:val="ru-UA"/>
        </w:rPr>
        <w:t xml:space="preserve"> </w:t>
      </w:r>
      <w:proofErr w:type="spellStart"/>
      <w:r w:rsidRPr="00DE203A">
        <w:rPr>
          <w:lang w:val="ru-UA"/>
        </w:rPr>
        <w:t>відпрацьованим</w:t>
      </w:r>
      <w:proofErr w:type="spellEnd"/>
      <w:r w:rsidRPr="00DE203A">
        <w:rPr>
          <w:lang w:val="ru-UA"/>
        </w:rPr>
        <w:t xml:space="preserve"> часом.</w:t>
      </w:r>
    </w:p>
    <w:p w14:paraId="1AE35545" w14:textId="67E8AF5B" w:rsidR="00DE203A" w:rsidRPr="000E2B3A" w:rsidRDefault="00DE203A" w:rsidP="000E2B3A">
      <w:pPr>
        <w:pStyle w:val="a9"/>
        <w:numPr>
          <w:ilvl w:val="1"/>
          <w:numId w:val="18"/>
        </w:numPr>
        <w:rPr>
          <w:lang w:val="ru-UA"/>
        </w:rPr>
      </w:pPr>
      <w:proofErr w:type="spellStart"/>
      <w:r w:rsidRPr="000E2B3A">
        <w:rPr>
          <w:lang w:val="ru-UA"/>
        </w:rPr>
        <w:t>Перевірити</w:t>
      </w:r>
      <w:proofErr w:type="spellEnd"/>
      <w:r w:rsidRPr="000E2B3A">
        <w:rPr>
          <w:lang w:val="ru-UA"/>
        </w:rPr>
        <w:t xml:space="preserve">, </w:t>
      </w:r>
      <w:proofErr w:type="spellStart"/>
      <w:r w:rsidRPr="000E2B3A">
        <w:rPr>
          <w:lang w:val="ru-UA"/>
        </w:rPr>
        <w:t>чи</w:t>
      </w:r>
      <w:proofErr w:type="spellEnd"/>
      <w:r w:rsidRPr="000E2B3A">
        <w:rPr>
          <w:lang w:val="ru-UA"/>
        </w:rPr>
        <w:t xml:space="preserve"> </w:t>
      </w:r>
      <w:proofErr w:type="spellStart"/>
      <w:r w:rsidRPr="000E2B3A">
        <w:rPr>
          <w:lang w:val="ru-UA"/>
        </w:rPr>
        <w:t>Отримувач</w:t>
      </w:r>
      <w:proofErr w:type="spellEnd"/>
      <w:r w:rsidRPr="000E2B3A">
        <w:rPr>
          <w:lang w:val="ru-UA"/>
        </w:rPr>
        <w:t xml:space="preserve"> гранту </w:t>
      </w:r>
      <w:proofErr w:type="spellStart"/>
      <w:r w:rsidRPr="000E2B3A">
        <w:rPr>
          <w:lang w:val="ru-UA"/>
        </w:rPr>
        <w:t>дотримується</w:t>
      </w:r>
      <w:proofErr w:type="spellEnd"/>
      <w:r w:rsidRPr="000E2B3A">
        <w:rPr>
          <w:lang w:val="ru-UA"/>
        </w:rPr>
        <w:t xml:space="preserve"> чинного </w:t>
      </w:r>
      <w:proofErr w:type="spellStart"/>
      <w:r w:rsidRPr="000E2B3A">
        <w:rPr>
          <w:lang w:val="ru-UA"/>
        </w:rPr>
        <w:t>податкового</w:t>
      </w:r>
      <w:proofErr w:type="spellEnd"/>
      <w:r w:rsidRPr="000E2B3A">
        <w:rPr>
          <w:lang w:val="ru-UA"/>
        </w:rPr>
        <w:t xml:space="preserve"> </w:t>
      </w:r>
      <w:proofErr w:type="spellStart"/>
      <w:r w:rsidRPr="000E2B3A">
        <w:rPr>
          <w:lang w:val="ru-UA"/>
        </w:rPr>
        <w:t>законодавства</w:t>
      </w:r>
      <w:proofErr w:type="spellEnd"/>
      <w:r w:rsidRPr="000E2B3A">
        <w:rPr>
          <w:lang w:val="ru-UA"/>
        </w:rPr>
        <w:t xml:space="preserve"> </w:t>
      </w:r>
      <w:proofErr w:type="spellStart"/>
      <w:r w:rsidRPr="000E2B3A">
        <w:rPr>
          <w:lang w:val="ru-UA"/>
        </w:rPr>
        <w:t>щодо</w:t>
      </w:r>
      <w:proofErr w:type="spellEnd"/>
      <w:r w:rsidRPr="000E2B3A">
        <w:rPr>
          <w:lang w:val="ru-UA"/>
        </w:rPr>
        <w:t xml:space="preserve"> </w:t>
      </w:r>
      <w:proofErr w:type="spellStart"/>
      <w:r w:rsidRPr="000E2B3A">
        <w:rPr>
          <w:lang w:val="ru-UA"/>
        </w:rPr>
        <w:t>податку</w:t>
      </w:r>
      <w:proofErr w:type="spellEnd"/>
      <w:r w:rsidRPr="000E2B3A">
        <w:rPr>
          <w:lang w:val="ru-UA"/>
        </w:rPr>
        <w:t xml:space="preserve"> на доходи </w:t>
      </w:r>
      <w:proofErr w:type="spellStart"/>
      <w:r w:rsidRPr="000E2B3A">
        <w:rPr>
          <w:lang w:val="ru-UA"/>
        </w:rPr>
        <w:t>фізичних</w:t>
      </w:r>
      <w:proofErr w:type="spellEnd"/>
      <w:r w:rsidRPr="000E2B3A">
        <w:rPr>
          <w:lang w:val="ru-UA"/>
        </w:rPr>
        <w:t xml:space="preserve"> </w:t>
      </w:r>
      <w:proofErr w:type="spellStart"/>
      <w:r w:rsidRPr="000E2B3A">
        <w:rPr>
          <w:lang w:val="ru-UA"/>
        </w:rPr>
        <w:t>осіб</w:t>
      </w:r>
      <w:proofErr w:type="spellEnd"/>
      <w:r w:rsidRPr="000E2B3A">
        <w:rPr>
          <w:lang w:val="ru-UA"/>
        </w:rPr>
        <w:t xml:space="preserve"> (PAYE)</w:t>
      </w:r>
      <w:r w:rsidR="00DB3C41">
        <w:rPr>
          <w:rStyle w:val="ae"/>
          <w:lang w:val="ru-UA"/>
        </w:rPr>
        <w:footnoteReference w:id="11"/>
      </w:r>
      <w:r w:rsidRPr="000E2B3A">
        <w:rPr>
          <w:lang w:val="ru-UA"/>
        </w:rPr>
        <w:t xml:space="preserve"> та </w:t>
      </w:r>
      <w:proofErr w:type="spellStart"/>
      <w:r w:rsidRPr="000E2B3A">
        <w:rPr>
          <w:lang w:val="ru-UA"/>
        </w:rPr>
        <w:t>внесків</w:t>
      </w:r>
      <w:proofErr w:type="spellEnd"/>
      <w:r w:rsidRPr="000E2B3A">
        <w:rPr>
          <w:lang w:val="ru-UA"/>
        </w:rPr>
        <w:t xml:space="preserve"> на </w:t>
      </w:r>
      <w:proofErr w:type="spellStart"/>
      <w:r w:rsidRPr="000E2B3A">
        <w:rPr>
          <w:lang w:val="ru-UA"/>
        </w:rPr>
        <w:t>соціальне</w:t>
      </w:r>
      <w:proofErr w:type="spellEnd"/>
      <w:r w:rsidRPr="000E2B3A">
        <w:rPr>
          <w:lang w:val="ru-UA"/>
        </w:rPr>
        <w:t xml:space="preserve"> </w:t>
      </w:r>
      <w:proofErr w:type="spellStart"/>
      <w:r w:rsidRPr="000E2B3A">
        <w:rPr>
          <w:lang w:val="ru-UA"/>
        </w:rPr>
        <w:t>страхування</w:t>
      </w:r>
      <w:proofErr w:type="spellEnd"/>
      <w:r w:rsidRPr="000E2B3A">
        <w:rPr>
          <w:lang w:val="ru-UA"/>
        </w:rPr>
        <w:t>.</w:t>
      </w:r>
    </w:p>
    <w:p w14:paraId="1E4B0A0A" w14:textId="77777777" w:rsidR="00DE203A" w:rsidRPr="000E2B3A" w:rsidRDefault="00DE203A" w:rsidP="000E2B3A">
      <w:pPr>
        <w:pStyle w:val="a9"/>
        <w:numPr>
          <w:ilvl w:val="1"/>
          <w:numId w:val="18"/>
        </w:numPr>
        <w:rPr>
          <w:lang w:val="ru-UA"/>
        </w:rPr>
      </w:pPr>
      <w:r w:rsidRPr="000E2B3A">
        <w:rPr>
          <w:lang w:val="ru-UA"/>
        </w:rPr>
        <w:t xml:space="preserve">Провести запит </w:t>
      </w:r>
      <w:proofErr w:type="spellStart"/>
      <w:r w:rsidRPr="000E2B3A">
        <w:rPr>
          <w:lang w:val="ru-UA"/>
        </w:rPr>
        <w:t>щодо</w:t>
      </w:r>
      <w:proofErr w:type="spellEnd"/>
      <w:r w:rsidRPr="000E2B3A">
        <w:rPr>
          <w:lang w:val="ru-UA"/>
        </w:rPr>
        <w:t xml:space="preserve"> </w:t>
      </w:r>
      <w:proofErr w:type="spellStart"/>
      <w:r w:rsidRPr="000E2B3A">
        <w:rPr>
          <w:lang w:val="ru-UA"/>
        </w:rPr>
        <w:t>наявності</w:t>
      </w:r>
      <w:proofErr w:type="spellEnd"/>
      <w:r w:rsidRPr="000E2B3A">
        <w:rPr>
          <w:lang w:val="ru-UA"/>
        </w:rPr>
        <w:t xml:space="preserve"> </w:t>
      </w:r>
      <w:proofErr w:type="spellStart"/>
      <w:r w:rsidRPr="000E2B3A">
        <w:rPr>
          <w:lang w:val="ru-UA"/>
        </w:rPr>
        <w:t>повідомлень</w:t>
      </w:r>
      <w:proofErr w:type="spellEnd"/>
      <w:r w:rsidRPr="000E2B3A">
        <w:rPr>
          <w:lang w:val="ru-UA"/>
        </w:rPr>
        <w:t xml:space="preserve"> про </w:t>
      </w:r>
      <w:proofErr w:type="spellStart"/>
      <w:r w:rsidRPr="000E2B3A">
        <w:rPr>
          <w:lang w:val="ru-UA"/>
        </w:rPr>
        <w:t>корупцію</w:t>
      </w:r>
      <w:proofErr w:type="spellEnd"/>
      <w:r w:rsidRPr="000E2B3A">
        <w:rPr>
          <w:lang w:val="ru-UA"/>
        </w:rPr>
        <w:t xml:space="preserve">, </w:t>
      </w:r>
      <w:proofErr w:type="spellStart"/>
      <w:r w:rsidRPr="000E2B3A">
        <w:rPr>
          <w:lang w:val="ru-UA"/>
        </w:rPr>
        <w:t>порушення</w:t>
      </w:r>
      <w:proofErr w:type="spellEnd"/>
      <w:r w:rsidRPr="000E2B3A">
        <w:rPr>
          <w:lang w:val="ru-UA"/>
        </w:rPr>
        <w:t xml:space="preserve"> </w:t>
      </w:r>
      <w:proofErr w:type="spellStart"/>
      <w:r w:rsidRPr="000E2B3A">
        <w:rPr>
          <w:lang w:val="ru-UA"/>
        </w:rPr>
        <w:t>або</w:t>
      </w:r>
      <w:proofErr w:type="spellEnd"/>
      <w:r w:rsidRPr="000E2B3A">
        <w:rPr>
          <w:lang w:val="ru-UA"/>
        </w:rPr>
        <w:t xml:space="preserve"> </w:t>
      </w:r>
      <w:proofErr w:type="spellStart"/>
      <w:r w:rsidRPr="000E2B3A">
        <w:rPr>
          <w:lang w:val="ru-UA"/>
        </w:rPr>
        <w:t>інші</w:t>
      </w:r>
      <w:proofErr w:type="spellEnd"/>
      <w:r w:rsidRPr="000E2B3A">
        <w:rPr>
          <w:lang w:val="ru-UA"/>
        </w:rPr>
        <w:t xml:space="preserve"> </w:t>
      </w:r>
      <w:proofErr w:type="spellStart"/>
      <w:r w:rsidRPr="000E2B3A">
        <w:rPr>
          <w:lang w:val="ru-UA"/>
        </w:rPr>
        <w:t>неправомірні</w:t>
      </w:r>
      <w:proofErr w:type="spellEnd"/>
      <w:r w:rsidRPr="000E2B3A">
        <w:rPr>
          <w:lang w:val="ru-UA"/>
        </w:rPr>
        <w:t xml:space="preserve"> </w:t>
      </w:r>
      <w:proofErr w:type="spellStart"/>
      <w:r w:rsidRPr="000E2B3A">
        <w:rPr>
          <w:lang w:val="ru-UA"/>
        </w:rPr>
        <w:t>дії</w:t>
      </w:r>
      <w:proofErr w:type="spellEnd"/>
      <w:r w:rsidRPr="000E2B3A">
        <w:rPr>
          <w:lang w:val="ru-UA"/>
        </w:rPr>
        <w:t xml:space="preserve"> </w:t>
      </w:r>
      <w:proofErr w:type="spellStart"/>
      <w:r w:rsidRPr="000E2B3A">
        <w:rPr>
          <w:lang w:val="ru-UA"/>
        </w:rPr>
        <w:t>протягом</w:t>
      </w:r>
      <w:proofErr w:type="spellEnd"/>
      <w:r w:rsidRPr="000E2B3A">
        <w:rPr>
          <w:lang w:val="ru-UA"/>
        </w:rPr>
        <w:t xml:space="preserve"> року.</w:t>
      </w:r>
    </w:p>
    <w:p w14:paraId="3FCCF088" w14:textId="77777777" w:rsidR="00DE203A" w:rsidRPr="00DE203A" w:rsidRDefault="00DE203A" w:rsidP="00DE203A">
      <w:pPr>
        <w:numPr>
          <w:ilvl w:val="0"/>
          <w:numId w:val="10"/>
        </w:numPr>
        <w:rPr>
          <w:lang w:val="ru-UA"/>
        </w:rPr>
      </w:pPr>
      <w:proofErr w:type="spellStart"/>
      <w:r w:rsidRPr="00DE203A">
        <w:rPr>
          <w:lang w:val="ru-UA"/>
        </w:rPr>
        <w:t>Перевірити</w:t>
      </w:r>
      <w:proofErr w:type="spellEnd"/>
      <w:r w:rsidRPr="00DE203A">
        <w:rPr>
          <w:lang w:val="ru-UA"/>
        </w:rPr>
        <w:t xml:space="preserve"> та </w:t>
      </w:r>
      <w:proofErr w:type="spellStart"/>
      <w:r w:rsidRPr="00DE203A">
        <w:rPr>
          <w:lang w:val="ru-UA"/>
        </w:rPr>
        <w:t>підтвердити</w:t>
      </w:r>
      <w:proofErr w:type="spellEnd"/>
      <w:r w:rsidRPr="00DE203A">
        <w:rPr>
          <w:lang w:val="ru-UA"/>
        </w:rPr>
        <w:t xml:space="preserve">, </w:t>
      </w:r>
      <w:proofErr w:type="spellStart"/>
      <w:r w:rsidRPr="00DE203A">
        <w:rPr>
          <w:lang w:val="ru-UA"/>
        </w:rPr>
        <w:t>що</w:t>
      </w:r>
      <w:proofErr w:type="spellEnd"/>
      <w:r w:rsidRPr="00DE203A">
        <w:rPr>
          <w:lang w:val="ru-UA"/>
        </w:rPr>
        <w:t xml:space="preserve"> </w:t>
      </w:r>
      <w:proofErr w:type="spellStart"/>
      <w:r w:rsidRPr="00DE203A">
        <w:rPr>
          <w:lang w:val="ru-UA"/>
        </w:rPr>
        <w:t>Отримувач</w:t>
      </w:r>
      <w:proofErr w:type="spellEnd"/>
      <w:r w:rsidRPr="00DE203A">
        <w:rPr>
          <w:lang w:val="ru-UA"/>
        </w:rPr>
        <w:t xml:space="preserve"> гранту </w:t>
      </w:r>
      <w:proofErr w:type="spellStart"/>
      <w:r w:rsidRPr="00DE203A">
        <w:rPr>
          <w:lang w:val="ru-UA"/>
        </w:rPr>
        <w:t>здійснює</w:t>
      </w:r>
      <w:proofErr w:type="spellEnd"/>
      <w:r w:rsidRPr="00DE203A">
        <w:rPr>
          <w:lang w:val="ru-UA"/>
        </w:rPr>
        <w:t xml:space="preserve"> </w:t>
      </w:r>
      <w:proofErr w:type="spellStart"/>
      <w:r w:rsidRPr="00DE203A">
        <w:rPr>
          <w:lang w:val="ru-UA"/>
        </w:rPr>
        <w:t>перевірку</w:t>
      </w:r>
      <w:proofErr w:type="spellEnd"/>
      <w:r w:rsidRPr="00DE203A">
        <w:rPr>
          <w:lang w:val="ru-UA"/>
        </w:rPr>
        <w:t xml:space="preserve">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 xml:space="preserve"> та/</w:t>
      </w:r>
      <w:proofErr w:type="spellStart"/>
      <w:r w:rsidRPr="00DE203A">
        <w:rPr>
          <w:lang w:val="ru-UA"/>
        </w:rPr>
        <w:t>або</w:t>
      </w:r>
      <w:proofErr w:type="spellEnd"/>
      <w:r w:rsidRPr="00DE203A">
        <w:rPr>
          <w:lang w:val="ru-UA"/>
        </w:rPr>
        <w:t xml:space="preserve"> </w:t>
      </w:r>
      <w:proofErr w:type="spellStart"/>
      <w:r w:rsidRPr="00DE203A">
        <w:rPr>
          <w:lang w:val="ru-UA"/>
        </w:rPr>
        <w:t>постачальників</w:t>
      </w:r>
      <w:proofErr w:type="spellEnd"/>
      <w:r w:rsidRPr="00DE203A">
        <w:rPr>
          <w:lang w:val="ru-UA"/>
        </w:rPr>
        <w:t xml:space="preserve"> з метою </w:t>
      </w:r>
      <w:proofErr w:type="spellStart"/>
      <w:r w:rsidRPr="00DE203A">
        <w:rPr>
          <w:lang w:val="ru-UA"/>
        </w:rPr>
        <w:t>впевненості</w:t>
      </w:r>
      <w:proofErr w:type="spellEnd"/>
      <w:r w:rsidRPr="00DE203A">
        <w:rPr>
          <w:lang w:val="ru-UA"/>
        </w:rPr>
        <w:t xml:space="preserve">, </w:t>
      </w:r>
      <w:proofErr w:type="spellStart"/>
      <w:r w:rsidRPr="00DE203A">
        <w:rPr>
          <w:lang w:val="ru-UA"/>
        </w:rPr>
        <w:t>що</w:t>
      </w:r>
      <w:proofErr w:type="spellEnd"/>
      <w:r w:rsidRPr="00DE203A">
        <w:rPr>
          <w:lang w:val="ru-UA"/>
        </w:rPr>
        <w:t xml:space="preserve"> </w:t>
      </w:r>
      <w:proofErr w:type="spellStart"/>
      <w:r w:rsidRPr="00DE203A">
        <w:rPr>
          <w:lang w:val="ru-UA"/>
        </w:rPr>
        <w:t>такі</w:t>
      </w:r>
      <w:proofErr w:type="spellEnd"/>
      <w:r w:rsidRPr="00DE203A">
        <w:rPr>
          <w:lang w:val="ru-UA"/>
        </w:rPr>
        <w:t xml:space="preserve"> </w:t>
      </w:r>
      <w:proofErr w:type="spellStart"/>
      <w:r w:rsidRPr="00DE203A">
        <w:rPr>
          <w:lang w:val="ru-UA"/>
        </w:rPr>
        <w:t>сторони</w:t>
      </w:r>
      <w:proofErr w:type="spellEnd"/>
      <w:r w:rsidRPr="00DE203A">
        <w:rPr>
          <w:lang w:val="ru-UA"/>
        </w:rPr>
        <w:t xml:space="preserve"> не </w:t>
      </w:r>
      <w:proofErr w:type="spellStart"/>
      <w:r w:rsidRPr="00DE203A">
        <w:rPr>
          <w:lang w:val="ru-UA"/>
        </w:rPr>
        <w:t>підпадають</w:t>
      </w:r>
      <w:proofErr w:type="spellEnd"/>
      <w:r w:rsidRPr="00DE203A">
        <w:rPr>
          <w:lang w:val="ru-UA"/>
        </w:rPr>
        <w:t xml:space="preserve"> </w:t>
      </w:r>
      <w:proofErr w:type="spellStart"/>
      <w:r w:rsidRPr="00DE203A">
        <w:rPr>
          <w:lang w:val="ru-UA"/>
        </w:rPr>
        <w:t>під</w:t>
      </w:r>
      <w:proofErr w:type="spellEnd"/>
      <w:r w:rsidRPr="00DE203A">
        <w:rPr>
          <w:lang w:val="ru-UA"/>
        </w:rPr>
        <w:t xml:space="preserve"> </w:t>
      </w:r>
      <w:proofErr w:type="spellStart"/>
      <w:r w:rsidRPr="00DE203A">
        <w:rPr>
          <w:lang w:val="ru-UA"/>
        </w:rPr>
        <w:t>фінансові</w:t>
      </w:r>
      <w:proofErr w:type="spellEnd"/>
      <w:r w:rsidRPr="00DE203A">
        <w:rPr>
          <w:lang w:val="ru-UA"/>
        </w:rPr>
        <w:t xml:space="preserve"> </w:t>
      </w:r>
      <w:proofErr w:type="spellStart"/>
      <w:r w:rsidRPr="00DE203A">
        <w:rPr>
          <w:lang w:val="ru-UA"/>
        </w:rPr>
        <w:t>санкційні</w:t>
      </w:r>
      <w:proofErr w:type="spellEnd"/>
      <w:r w:rsidRPr="00DE203A">
        <w:rPr>
          <w:lang w:val="ru-UA"/>
        </w:rPr>
        <w:t xml:space="preserve"> списки </w:t>
      </w:r>
      <w:proofErr w:type="spellStart"/>
      <w:r w:rsidRPr="00DE203A">
        <w:rPr>
          <w:lang w:val="ru-UA"/>
        </w:rPr>
        <w:t>Європейського</w:t>
      </w:r>
      <w:proofErr w:type="spellEnd"/>
      <w:r w:rsidRPr="00DE203A">
        <w:rPr>
          <w:lang w:val="ru-UA"/>
        </w:rPr>
        <w:t xml:space="preserve"> Союзу та </w:t>
      </w:r>
      <w:proofErr w:type="spellStart"/>
      <w:r w:rsidRPr="00DE203A">
        <w:rPr>
          <w:lang w:val="ru-UA"/>
        </w:rPr>
        <w:t>Норвегії</w:t>
      </w:r>
      <w:proofErr w:type="spellEnd"/>
      <w:r w:rsidRPr="00DE203A">
        <w:rPr>
          <w:lang w:val="ru-UA"/>
        </w:rPr>
        <w:t xml:space="preserve"> (</w:t>
      </w:r>
      <w:proofErr w:type="spellStart"/>
      <w:r w:rsidRPr="00DE203A">
        <w:rPr>
          <w:lang w:val="ru-UA"/>
        </w:rPr>
        <w:t>санкційні</w:t>
      </w:r>
      <w:proofErr w:type="spellEnd"/>
      <w:r w:rsidRPr="00DE203A">
        <w:rPr>
          <w:lang w:val="ru-UA"/>
        </w:rPr>
        <w:t xml:space="preserve"> списки ЄС та </w:t>
      </w:r>
      <w:proofErr w:type="spellStart"/>
      <w:r w:rsidRPr="00DE203A">
        <w:rPr>
          <w:lang w:val="ru-UA"/>
        </w:rPr>
        <w:t>Норвегії</w:t>
      </w:r>
      <w:proofErr w:type="spellEnd"/>
      <w:r w:rsidRPr="00DE203A">
        <w:rPr>
          <w:lang w:val="ru-UA"/>
        </w:rPr>
        <w:t>).</w:t>
      </w:r>
    </w:p>
    <w:p w14:paraId="34347583" w14:textId="77777777" w:rsidR="00DE203A" w:rsidRPr="00DE203A" w:rsidRDefault="00DE203A" w:rsidP="005E6D17">
      <w:pPr>
        <w:ind w:left="360"/>
        <w:rPr>
          <w:lang w:val="ru-UA"/>
        </w:rPr>
      </w:pPr>
      <w:r w:rsidRPr="00DE203A">
        <w:rPr>
          <w:lang w:val="ru-UA"/>
        </w:rPr>
        <w:t xml:space="preserve">Провести запит </w:t>
      </w:r>
      <w:proofErr w:type="spellStart"/>
      <w:r w:rsidRPr="00DE203A">
        <w:rPr>
          <w:lang w:val="ru-UA"/>
        </w:rPr>
        <w:t>щодо</w:t>
      </w:r>
      <w:proofErr w:type="spellEnd"/>
      <w:r w:rsidRPr="00DE203A">
        <w:rPr>
          <w:lang w:val="ru-UA"/>
        </w:rPr>
        <w:t xml:space="preserve"> </w:t>
      </w:r>
      <w:proofErr w:type="spellStart"/>
      <w:r w:rsidRPr="00DE203A">
        <w:rPr>
          <w:lang w:val="ru-UA"/>
        </w:rPr>
        <w:t>наявності</w:t>
      </w:r>
      <w:proofErr w:type="spellEnd"/>
      <w:r w:rsidRPr="00DE203A">
        <w:rPr>
          <w:lang w:val="ru-UA"/>
        </w:rPr>
        <w:t xml:space="preserve"> будь</w:t>
      </w:r>
      <w:r w:rsidRPr="00DE203A">
        <w:rPr>
          <w:lang w:val="ru-UA"/>
        </w:rPr>
        <w:noBreakHyphen/>
      </w:r>
      <w:proofErr w:type="spellStart"/>
      <w:r w:rsidRPr="00DE203A">
        <w:rPr>
          <w:lang w:val="ru-UA"/>
        </w:rPr>
        <w:t>яких</w:t>
      </w:r>
      <w:proofErr w:type="spellEnd"/>
      <w:r w:rsidRPr="00DE203A">
        <w:rPr>
          <w:lang w:val="ru-UA"/>
        </w:rPr>
        <w:t xml:space="preserve"> </w:t>
      </w:r>
      <w:proofErr w:type="spellStart"/>
      <w:r w:rsidRPr="00DE203A">
        <w:rPr>
          <w:lang w:val="ru-UA"/>
        </w:rPr>
        <w:t>результатів</w:t>
      </w:r>
      <w:proofErr w:type="spellEnd"/>
      <w:r w:rsidRPr="00DE203A">
        <w:rPr>
          <w:lang w:val="ru-UA"/>
        </w:rPr>
        <w:t xml:space="preserve"> </w:t>
      </w:r>
      <w:proofErr w:type="spellStart"/>
      <w:r w:rsidRPr="00DE203A">
        <w:rPr>
          <w:lang w:val="ru-UA"/>
        </w:rPr>
        <w:t>такої</w:t>
      </w:r>
      <w:proofErr w:type="spellEnd"/>
      <w:r w:rsidRPr="00DE203A">
        <w:rPr>
          <w:lang w:val="ru-UA"/>
        </w:rPr>
        <w:t xml:space="preserve"> </w:t>
      </w:r>
      <w:proofErr w:type="spellStart"/>
      <w:r w:rsidRPr="00DE203A">
        <w:rPr>
          <w:lang w:val="ru-UA"/>
        </w:rPr>
        <w:t>перевірки</w:t>
      </w:r>
      <w:proofErr w:type="spellEnd"/>
      <w:r w:rsidRPr="00DE203A">
        <w:rPr>
          <w:lang w:val="ru-UA"/>
        </w:rPr>
        <w:t xml:space="preserve"> та, у </w:t>
      </w:r>
      <w:proofErr w:type="spellStart"/>
      <w:r w:rsidRPr="00DE203A">
        <w:rPr>
          <w:lang w:val="ru-UA"/>
        </w:rPr>
        <w:t>разі</w:t>
      </w:r>
      <w:proofErr w:type="spellEnd"/>
      <w:r w:rsidRPr="00DE203A">
        <w:rPr>
          <w:lang w:val="ru-UA"/>
        </w:rPr>
        <w:t xml:space="preserve"> </w:t>
      </w:r>
      <w:proofErr w:type="spellStart"/>
      <w:r w:rsidRPr="00DE203A">
        <w:rPr>
          <w:lang w:val="ru-UA"/>
        </w:rPr>
        <w:t>їх</w:t>
      </w:r>
      <w:proofErr w:type="spellEnd"/>
      <w:r w:rsidRPr="00DE203A">
        <w:rPr>
          <w:lang w:val="ru-UA"/>
        </w:rPr>
        <w:t xml:space="preserve"> </w:t>
      </w:r>
      <w:proofErr w:type="spellStart"/>
      <w:r w:rsidRPr="00DE203A">
        <w:rPr>
          <w:lang w:val="ru-UA"/>
        </w:rPr>
        <w:t>наявності</w:t>
      </w:r>
      <w:proofErr w:type="spellEnd"/>
      <w:r w:rsidRPr="00DE203A">
        <w:rPr>
          <w:lang w:val="ru-UA"/>
        </w:rPr>
        <w:t xml:space="preserve">, </w:t>
      </w:r>
      <w:proofErr w:type="spellStart"/>
      <w:r w:rsidRPr="00DE203A">
        <w:rPr>
          <w:lang w:val="ru-UA"/>
        </w:rPr>
        <w:t>відобразити</w:t>
      </w:r>
      <w:proofErr w:type="spellEnd"/>
      <w:r w:rsidRPr="00DE203A">
        <w:rPr>
          <w:lang w:val="ru-UA"/>
        </w:rPr>
        <w:t xml:space="preserve"> </w:t>
      </w:r>
      <w:proofErr w:type="spellStart"/>
      <w:r w:rsidRPr="00DE203A">
        <w:rPr>
          <w:lang w:val="ru-UA"/>
        </w:rPr>
        <w:t>ці</w:t>
      </w:r>
      <w:proofErr w:type="spellEnd"/>
      <w:r w:rsidRPr="00DE203A">
        <w:rPr>
          <w:lang w:val="ru-UA"/>
        </w:rPr>
        <w:t xml:space="preserve"> </w:t>
      </w:r>
      <w:proofErr w:type="spellStart"/>
      <w:r w:rsidRPr="00DE203A">
        <w:rPr>
          <w:lang w:val="ru-UA"/>
        </w:rPr>
        <w:t>результати</w:t>
      </w:r>
      <w:proofErr w:type="spellEnd"/>
      <w:r w:rsidRPr="00DE203A">
        <w:rPr>
          <w:lang w:val="ru-UA"/>
        </w:rPr>
        <w:t xml:space="preserve"> у </w:t>
      </w:r>
      <w:proofErr w:type="spellStart"/>
      <w:r w:rsidRPr="00DE203A">
        <w:rPr>
          <w:lang w:val="ru-UA"/>
        </w:rPr>
        <w:t>звіті</w:t>
      </w:r>
      <w:proofErr w:type="spellEnd"/>
      <w:r w:rsidRPr="00DE203A">
        <w:rPr>
          <w:lang w:val="ru-UA"/>
        </w:rPr>
        <w:t>.</w:t>
      </w:r>
    </w:p>
    <w:p w14:paraId="5B8CEFD7" w14:textId="77777777" w:rsidR="00DE203A" w:rsidRDefault="00DE203A" w:rsidP="00DE203A">
      <w:pPr>
        <w:numPr>
          <w:ilvl w:val="0"/>
          <w:numId w:val="10"/>
        </w:numPr>
        <w:rPr>
          <w:lang w:val="ru-UA"/>
        </w:rPr>
      </w:pPr>
      <w:proofErr w:type="spellStart"/>
      <w:r w:rsidRPr="00DE203A">
        <w:rPr>
          <w:lang w:val="ru-UA"/>
        </w:rPr>
        <w:t>Перевірити</w:t>
      </w:r>
      <w:proofErr w:type="spellEnd"/>
      <w:r w:rsidRPr="00DE203A">
        <w:rPr>
          <w:lang w:val="ru-UA"/>
        </w:rPr>
        <w:t xml:space="preserve"> та </w:t>
      </w:r>
      <w:proofErr w:type="spellStart"/>
      <w:r w:rsidRPr="00DE203A">
        <w:rPr>
          <w:lang w:val="ru-UA"/>
        </w:rPr>
        <w:t>підтвердити</w:t>
      </w:r>
      <w:proofErr w:type="spellEnd"/>
      <w:r w:rsidRPr="00DE203A">
        <w:rPr>
          <w:lang w:val="ru-UA"/>
        </w:rPr>
        <w:t xml:space="preserve">, </w:t>
      </w:r>
      <w:proofErr w:type="spellStart"/>
      <w:r w:rsidRPr="00DE203A">
        <w:rPr>
          <w:lang w:val="ru-UA"/>
        </w:rPr>
        <w:t>що</w:t>
      </w:r>
      <w:proofErr w:type="spellEnd"/>
      <w:r w:rsidRPr="00DE203A">
        <w:rPr>
          <w:lang w:val="ru-UA"/>
        </w:rPr>
        <w:t xml:space="preserve"> </w:t>
      </w:r>
      <w:proofErr w:type="spellStart"/>
      <w:r w:rsidRPr="00DE203A">
        <w:rPr>
          <w:lang w:val="ru-UA"/>
        </w:rPr>
        <w:t>невикористаний</w:t>
      </w:r>
      <w:proofErr w:type="spellEnd"/>
      <w:r w:rsidRPr="00DE203A">
        <w:rPr>
          <w:lang w:val="ru-UA"/>
        </w:rPr>
        <w:t xml:space="preserve"> </w:t>
      </w:r>
      <w:proofErr w:type="spellStart"/>
      <w:r w:rsidRPr="00DE203A">
        <w:rPr>
          <w:lang w:val="ru-UA"/>
        </w:rPr>
        <w:t>залишок</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w:t>
      </w:r>
      <w:proofErr w:type="spellStart"/>
      <w:r w:rsidRPr="00DE203A">
        <w:rPr>
          <w:lang w:val="ru-UA"/>
        </w:rPr>
        <w:t>згідно</w:t>
      </w:r>
      <w:proofErr w:type="spellEnd"/>
      <w:r w:rsidRPr="00DE203A">
        <w:rPr>
          <w:lang w:val="ru-UA"/>
        </w:rPr>
        <w:t xml:space="preserve"> з </w:t>
      </w:r>
      <w:proofErr w:type="spellStart"/>
      <w:r w:rsidRPr="00DE203A">
        <w:rPr>
          <w:lang w:val="ru-UA"/>
        </w:rPr>
        <w:t>фінансовим</w:t>
      </w:r>
      <w:proofErr w:type="spellEnd"/>
      <w:r w:rsidRPr="00DE203A">
        <w:rPr>
          <w:lang w:val="ru-UA"/>
        </w:rPr>
        <w:t xml:space="preserve"> </w:t>
      </w:r>
      <w:proofErr w:type="spellStart"/>
      <w:r w:rsidRPr="00DE203A">
        <w:rPr>
          <w:lang w:val="ru-UA"/>
        </w:rPr>
        <w:t>звітом</w:t>
      </w:r>
      <w:proofErr w:type="spellEnd"/>
      <w:r w:rsidRPr="00DE203A">
        <w:rPr>
          <w:lang w:val="ru-UA"/>
        </w:rPr>
        <w:t xml:space="preserve">) на </w:t>
      </w:r>
      <w:proofErr w:type="spellStart"/>
      <w:r w:rsidRPr="00DE203A">
        <w:rPr>
          <w:lang w:val="ru-UA"/>
        </w:rPr>
        <w:t>кінець</w:t>
      </w:r>
      <w:proofErr w:type="spellEnd"/>
      <w:r w:rsidRPr="00DE203A">
        <w:rPr>
          <w:lang w:val="ru-UA"/>
        </w:rPr>
        <w:t xml:space="preserve"> </w:t>
      </w:r>
      <w:proofErr w:type="spellStart"/>
      <w:r w:rsidRPr="00DE203A">
        <w:rPr>
          <w:lang w:val="ru-UA"/>
        </w:rPr>
        <w:t>фінансового</w:t>
      </w:r>
      <w:proofErr w:type="spellEnd"/>
      <w:r w:rsidRPr="00DE203A">
        <w:rPr>
          <w:lang w:val="ru-UA"/>
        </w:rPr>
        <w:t xml:space="preserve"> року </w:t>
      </w:r>
      <w:proofErr w:type="spellStart"/>
      <w:r w:rsidRPr="00DE203A">
        <w:rPr>
          <w:lang w:val="ru-UA"/>
        </w:rPr>
        <w:t>відповідає</w:t>
      </w:r>
      <w:proofErr w:type="spellEnd"/>
      <w:r w:rsidRPr="00DE203A">
        <w:rPr>
          <w:lang w:val="ru-UA"/>
        </w:rPr>
        <w:t xml:space="preserve"> </w:t>
      </w:r>
      <w:proofErr w:type="spellStart"/>
      <w:r w:rsidRPr="00DE203A">
        <w:rPr>
          <w:lang w:val="ru-UA"/>
        </w:rPr>
        <w:t>даним</w:t>
      </w:r>
      <w:proofErr w:type="spellEnd"/>
      <w:r w:rsidRPr="00DE203A">
        <w:rPr>
          <w:lang w:val="ru-UA"/>
        </w:rPr>
        <w:t xml:space="preserve"> </w:t>
      </w:r>
      <w:proofErr w:type="spellStart"/>
      <w:r w:rsidRPr="00DE203A">
        <w:rPr>
          <w:lang w:val="ru-UA"/>
        </w:rPr>
        <w:t>бухгалтерської</w:t>
      </w:r>
      <w:proofErr w:type="spellEnd"/>
      <w:r w:rsidRPr="00DE203A">
        <w:rPr>
          <w:lang w:val="ru-UA"/>
        </w:rPr>
        <w:t xml:space="preserve"> </w:t>
      </w:r>
      <w:proofErr w:type="spellStart"/>
      <w:r w:rsidRPr="00DE203A">
        <w:rPr>
          <w:lang w:val="ru-UA"/>
        </w:rPr>
        <w:t>системи</w:t>
      </w:r>
      <w:proofErr w:type="spellEnd"/>
      <w:r w:rsidRPr="00DE203A">
        <w:rPr>
          <w:lang w:val="ru-UA"/>
        </w:rPr>
        <w:t xml:space="preserve"> та/</w:t>
      </w:r>
      <w:proofErr w:type="spellStart"/>
      <w:r w:rsidRPr="00DE203A">
        <w:rPr>
          <w:lang w:val="ru-UA"/>
        </w:rPr>
        <w:t>або</w:t>
      </w:r>
      <w:proofErr w:type="spellEnd"/>
      <w:r w:rsidRPr="00DE203A">
        <w:rPr>
          <w:lang w:val="ru-UA"/>
        </w:rPr>
        <w:t xml:space="preserve"> </w:t>
      </w:r>
      <w:proofErr w:type="spellStart"/>
      <w:r w:rsidRPr="00DE203A">
        <w:rPr>
          <w:lang w:val="ru-UA"/>
        </w:rPr>
        <w:t>банківського</w:t>
      </w:r>
      <w:proofErr w:type="spellEnd"/>
      <w:r w:rsidRPr="00DE203A">
        <w:rPr>
          <w:lang w:val="ru-UA"/>
        </w:rPr>
        <w:t xml:space="preserve"> </w:t>
      </w:r>
      <w:proofErr w:type="spellStart"/>
      <w:r w:rsidRPr="00DE203A">
        <w:rPr>
          <w:lang w:val="ru-UA"/>
        </w:rPr>
        <w:t>рахунку</w:t>
      </w:r>
      <w:proofErr w:type="spellEnd"/>
      <w:r w:rsidRPr="00DE203A">
        <w:rPr>
          <w:lang w:val="ru-UA"/>
        </w:rPr>
        <w:t>.</w:t>
      </w:r>
    </w:p>
    <w:p w14:paraId="4F2CE748" w14:textId="4605CD9C" w:rsidR="005E6D17" w:rsidRPr="00DE203A" w:rsidRDefault="00E27B8E" w:rsidP="00DE203A">
      <w:pPr>
        <w:numPr>
          <w:ilvl w:val="0"/>
          <w:numId w:val="10"/>
        </w:numPr>
        <w:rPr>
          <w:lang w:val="ru-UA"/>
        </w:rPr>
      </w:pPr>
      <w:proofErr w:type="spellStart"/>
      <w:r w:rsidRPr="00E27B8E">
        <w:rPr>
          <w:lang w:val="ru-UA"/>
        </w:rPr>
        <w:t>Застосовується</w:t>
      </w:r>
      <w:proofErr w:type="spellEnd"/>
      <w:r w:rsidRPr="00E27B8E">
        <w:rPr>
          <w:lang w:val="ru-UA"/>
        </w:rPr>
        <w:t xml:space="preserve"> </w:t>
      </w:r>
      <w:r w:rsidRPr="00E27B8E">
        <w:rPr>
          <w:b/>
          <w:bCs/>
          <w:lang w:val="ru-UA"/>
        </w:rPr>
        <w:t xml:space="preserve">до </w:t>
      </w:r>
      <w:proofErr w:type="spellStart"/>
      <w:r w:rsidRPr="00E27B8E">
        <w:rPr>
          <w:b/>
          <w:bCs/>
          <w:lang w:val="ru-UA"/>
        </w:rPr>
        <w:t>останнього</w:t>
      </w:r>
      <w:proofErr w:type="spellEnd"/>
      <w:r w:rsidRPr="00E27B8E">
        <w:rPr>
          <w:b/>
          <w:bCs/>
          <w:lang w:val="ru-UA"/>
        </w:rPr>
        <w:t xml:space="preserve"> року </w:t>
      </w:r>
      <w:proofErr w:type="spellStart"/>
      <w:r w:rsidRPr="00E27B8E">
        <w:rPr>
          <w:b/>
          <w:bCs/>
          <w:lang w:val="ru-UA"/>
        </w:rPr>
        <w:t>реалізації</w:t>
      </w:r>
      <w:proofErr w:type="spellEnd"/>
      <w:r w:rsidRPr="00E27B8E">
        <w:rPr>
          <w:b/>
          <w:bCs/>
          <w:lang w:val="ru-UA"/>
        </w:rPr>
        <w:t xml:space="preserve"> </w:t>
      </w:r>
      <w:proofErr w:type="spellStart"/>
      <w:r w:rsidRPr="00E27B8E">
        <w:rPr>
          <w:b/>
          <w:bCs/>
          <w:lang w:val="ru-UA"/>
        </w:rPr>
        <w:t>проєкту</w:t>
      </w:r>
      <w:proofErr w:type="spellEnd"/>
      <w:r w:rsidRPr="00E27B8E">
        <w:rPr>
          <w:lang w:val="ru-UA"/>
        </w:rPr>
        <w:t xml:space="preserve">: </w:t>
      </w:r>
      <w:proofErr w:type="spellStart"/>
      <w:r w:rsidRPr="00E27B8E">
        <w:rPr>
          <w:lang w:val="ru-UA"/>
        </w:rPr>
        <w:t>перевірити</w:t>
      </w:r>
      <w:proofErr w:type="spellEnd"/>
      <w:r w:rsidRPr="00E27B8E">
        <w:rPr>
          <w:lang w:val="ru-UA"/>
        </w:rPr>
        <w:t xml:space="preserve"> та </w:t>
      </w:r>
      <w:proofErr w:type="spellStart"/>
      <w:r w:rsidRPr="00E27B8E">
        <w:rPr>
          <w:lang w:val="ru-UA"/>
        </w:rPr>
        <w:t>підтвердити</w:t>
      </w:r>
      <w:proofErr w:type="spellEnd"/>
      <w:r w:rsidRPr="00E27B8E">
        <w:rPr>
          <w:lang w:val="ru-UA"/>
        </w:rPr>
        <w:t xml:space="preserve"> </w:t>
      </w:r>
      <w:proofErr w:type="spellStart"/>
      <w:r w:rsidRPr="00E27B8E">
        <w:rPr>
          <w:lang w:val="ru-UA"/>
        </w:rPr>
        <w:t>невикористаний</w:t>
      </w:r>
      <w:proofErr w:type="spellEnd"/>
      <w:r w:rsidRPr="00E27B8E">
        <w:rPr>
          <w:lang w:val="ru-UA"/>
        </w:rPr>
        <w:t xml:space="preserve"> </w:t>
      </w:r>
      <w:proofErr w:type="spellStart"/>
      <w:r w:rsidRPr="00E27B8E">
        <w:rPr>
          <w:lang w:val="ru-UA"/>
        </w:rPr>
        <w:t>залишок</w:t>
      </w:r>
      <w:proofErr w:type="spellEnd"/>
      <w:r w:rsidRPr="00E27B8E">
        <w:rPr>
          <w:lang w:val="ru-UA"/>
        </w:rPr>
        <w:t xml:space="preserve"> </w:t>
      </w:r>
      <w:proofErr w:type="spellStart"/>
      <w:r w:rsidRPr="00E27B8E">
        <w:rPr>
          <w:lang w:val="ru-UA"/>
        </w:rPr>
        <w:t>коштів</w:t>
      </w:r>
      <w:proofErr w:type="spellEnd"/>
      <w:r w:rsidRPr="00E27B8E">
        <w:rPr>
          <w:lang w:val="ru-UA"/>
        </w:rPr>
        <w:t xml:space="preserve"> (</w:t>
      </w:r>
      <w:proofErr w:type="spellStart"/>
      <w:r w:rsidRPr="00E27B8E">
        <w:rPr>
          <w:lang w:val="ru-UA"/>
        </w:rPr>
        <w:t>включно</w:t>
      </w:r>
      <w:proofErr w:type="spellEnd"/>
      <w:r w:rsidRPr="00E27B8E">
        <w:rPr>
          <w:lang w:val="ru-UA"/>
        </w:rPr>
        <w:t xml:space="preserve"> з </w:t>
      </w:r>
      <w:proofErr w:type="spellStart"/>
      <w:r w:rsidRPr="00E27B8E">
        <w:rPr>
          <w:lang w:val="ru-UA"/>
        </w:rPr>
        <w:t>курсовими</w:t>
      </w:r>
      <w:proofErr w:type="spellEnd"/>
      <w:r w:rsidRPr="00E27B8E">
        <w:rPr>
          <w:lang w:val="ru-UA"/>
        </w:rPr>
        <w:t xml:space="preserve"> </w:t>
      </w:r>
      <w:proofErr w:type="spellStart"/>
      <w:r w:rsidRPr="00E27B8E">
        <w:rPr>
          <w:lang w:val="ru-UA"/>
        </w:rPr>
        <w:t>різницями</w:t>
      </w:r>
      <w:proofErr w:type="spellEnd"/>
      <w:r w:rsidRPr="00E27B8E">
        <w:rPr>
          <w:lang w:val="ru-UA"/>
        </w:rPr>
        <w:t xml:space="preserve">) у </w:t>
      </w:r>
      <w:proofErr w:type="spellStart"/>
      <w:r w:rsidRPr="00E27B8E">
        <w:rPr>
          <w:lang w:val="ru-UA"/>
        </w:rPr>
        <w:t>фінансовому</w:t>
      </w:r>
      <w:proofErr w:type="spellEnd"/>
      <w:r w:rsidRPr="00E27B8E">
        <w:rPr>
          <w:lang w:val="ru-UA"/>
        </w:rPr>
        <w:t xml:space="preserve"> </w:t>
      </w:r>
      <w:proofErr w:type="spellStart"/>
      <w:r w:rsidRPr="00E27B8E">
        <w:rPr>
          <w:lang w:val="ru-UA"/>
        </w:rPr>
        <w:t>звіті</w:t>
      </w:r>
      <w:proofErr w:type="spellEnd"/>
      <w:r w:rsidRPr="00E27B8E">
        <w:rPr>
          <w:lang w:val="ru-UA"/>
        </w:rPr>
        <w:t xml:space="preserve"> та </w:t>
      </w:r>
      <w:proofErr w:type="spellStart"/>
      <w:r w:rsidRPr="00E27B8E">
        <w:rPr>
          <w:lang w:val="ru-UA"/>
        </w:rPr>
        <w:t>підтвердити</w:t>
      </w:r>
      <w:proofErr w:type="spellEnd"/>
      <w:r w:rsidRPr="00E27B8E">
        <w:rPr>
          <w:lang w:val="ru-UA"/>
        </w:rPr>
        <w:t xml:space="preserve"> суму, яка </w:t>
      </w:r>
      <w:proofErr w:type="spellStart"/>
      <w:r w:rsidRPr="00E27B8E">
        <w:rPr>
          <w:lang w:val="ru-UA"/>
        </w:rPr>
        <w:t>підлягає</w:t>
      </w:r>
      <w:proofErr w:type="spellEnd"/>
      <w:r w:rsidRPr="00E27B8E">
        <w:rPr>
          <w:lang w:val="ru-UA"/>
        </w:rPr>
        <w:t xml:space="preserve"> </w:t>
      </w:r>
      <w:proofErr w:type="spellStart"/>
      <w:r w:rsidRPr="00E27B8E">
        <w:rPr>
          <w:lang w:val="ru-UA"/>
        </w:rPr>
        <w:t>поверненню</w:t>
      </w:r>
      <w:proofErr w:type="spellEnd"/>
      <w:r w:rsidRPr="00E27B8E">
        <w:rPr>
          <w:lang w:val="ru-UA"/>
        </w:rPr>
        <w:t xml:space="preserve"> Донору.</w:t>
      </w:r>
    </w:p>
    <w:p w14:paraId="6BC0779B" w14:textId="77777777" w:rsidR="00DE203A" w:rsidRPr="00DE203A" w:rsidRDefault="00DE203A" w:rsidP="00DE203A">
      <w:pPr>
        <w:rPr>
          <w:lang w:val="ru-UA"/>
        </w:rPr>
      </w:pPr>
      <w:r w:rsidRPr="00DE203A">
        <w:rPr>
          <w:lang w:val="ru-UA"/>
        </w:rPr>
        <w:pict w14:anchorId="1842565C">
          <v:rect id="_x0000_i1062" style="width:0;height:1.5pt" o:hralign="center" o:hrstd="t" o:hr="t" fillcolor="#a0a0a0" stroked="f"/>
        </w:pict>
      </w:r>
    </w:p>
    <w:p w14:paraId="51B977AF" w14:textId="6E385DB6" w:rsidR="00DE203A" w:rsidRPr="00DE203A" w:rsidRDefault="00DE203A" w:rsidP="00DE203A">
      <w:pPr>
        <w:rPr>
          <w:b/>
          <w:bCs/>
          <w:lang w:val="ru-UA"/>
        </w:rPr>
      </w:pPr>
      <w:r w:rsidRPr="00DE203A">
        <w:rPr>
          <w:b/>
          <w:bCs/>
          <w:lang w:val="ru-UA"/>
        </w:rPr>
        <w:t xml:space="preserve">Контроль </w:t>
      </w:r>
      <w:proofErr w:type="spellStart"/>
      <w:r w:rsidRPr="00DE203A">
        <w:rPr>
          <w:b/>
          <w:bCs/>
          <w:lang w:val="ru-UA"/>
        </w:rPr>
        <w:t>коштів</w:t>
      </w:r>
      <w:proofErr w:type="spellEnd"/>
      <w:r w:rsidRPr="00DE203A">
        <w:rPr>
          <w:b/>
          <w:bCs/>
          <w:lang w:val="ru-UA"/>
        </w:rPr>
        <w:t xml:space="preserve">, </w:t>
      </w:r>
      <w:proofErr w:type="spellStart"/>
      <w:r w:rsidRPr="00DE203A">
        <w:rPr>
          <w:b/>
          <w:bCs/>
          <w:lang w:val="ru-UA"/>
        </w:rPr>
        <w:t>переданих</w:t>
      </w:r>
      <w:proofErr w:type="spellEnd"/>
      <w:r w:rsidRPr="00DE203A">
        <w:rPr>
          <w:b/>
          <w:bCs/>
          <w:lang w:val="ru-UA"/>
        </w:rPr>
        <w:t xml:space="preserve"> </w:t>
      </w:r>
      <w:proofErr w:type="spellStart"/>
      <w:r w:rsidRPr="00DE203A">
        <w:rPr>
          <w:b/>
          <w:bCs/>
          <w:lang w:val="ru-UA"/>
        </w:rPr>
        <w:t>місцевим</w:t>
      </w:r>
      <w:proofErr w:type="spellEnd"/>
      <w:r w:rsidRPr="00DE203A">
        <w:rPr>
          <w:b/>
          <w:bCs/>
          <w:lang w:val="ru-UA"/>
        </w:rPr>
        <w:t xml:space="preserve"> партнерам</w:t>
      </w:r>
    </w:p>
    <w:p w14:paraId="53315083" w14:textId="77777777" w:rsidR="00DE203A" w:rsidRPr="00DE203A" w:rsidRDefault="00DE203A" w:rsidP="00DE203A">
      <w:pPr>
        <w:rPr>
          <w:b/>
          <w:bCs/>
          <w:lang w:val="ru-UA"/>
        </w:rPr>
      </w:pPr>
      <w:proofErr w:type="spellStart"/>
      <w:r w:rsidRPr="00DE203A">
        <w:rPr>
          <w:b/>
          <w:bCs/>
          <w:lang w:val="ru-UA"/>
        </w:rPr>
        <w:t>Обов’язкові</w:t>
      </w:r>
      <w:proofErr w:type="spellEnd"/>
      <w:r w:rsidRPr="00DE203A">
        <w:rPr>
          <w:b/>
          <w:bCs/>
          <w:lang w:val="ru-UA"/>
        </w:rPr>
        <w:t xml:space="preserve"> </w:t>
      </w:r>
      <w:proofErr w:type="spellStart"/>
      <w:r w:rsidRPr="00DE203A">
        <w:rPr>
          <w:b/>
          <w:bCs/>
          <w:lang w:val="ru-UA"/>
        </w:rPr>
        <w:t>завдання</w:t>
      </w:r>
      <w:proofErr w:type="spellEnd"/>
      <w:r w:rsidRPr="00DE203A">
        <w:rPr>
          <w:b/>
          <w:bCs/>
          <w:lang w:val="ru-UA"/>
        </w:rPr>
        <w:t xml:space="preserve"> у </w:t>
      </w:r>
      <w:proofErr w:type="spellStart"/>
      <w:r w:rsidRPr="00DE203A">
        <w:rPr>
          <w:b/>
          <w:bCs/>
          <w:lang w:val="ru-UA"/>
        </w:rPr>
        <w:t>разі</w:t>
      </w:r>
      <w:proofErr w:type="spellEnd"/>
      <w:r w:rsidRPr="00DE203A">
        <w:rPr>
          <w:b/>
          <w:bCs/>
          <w:lang w:val="ru-UA"/>
        </w:rPr>
        <w:t xml:space="preserve">, </w:t>
      </w:r>
      <w:proofErr w:type="spellStart"/>
      <w:r w:rsidRPr="00DE203A">
        <w:rPr>
          <w:b/>
          <w:bCs/>
          <w:lang w:val="ru-UA"/>
        </w:rPr>
        <w:t>якщо</w:t>
      </w:r>
      <w:proofErr w:type="spellEnd"/>
      <w:r w:rsidRPr="00DE203A">
        <w:rPr>
          <w:b/>
          <w:bCs/>
          <w:lang w:val="ru-UA"/>
        </w:rPr>
        <w:t xml:space="preserve"> </w:t>
      </w:r>
      <w:proofErr w:type="spellStart"/>
      <w:r w:rsidRPr="00DE203A">
        <w:rPr>
          <w:b/>
          <w:bCs/>
          <w:lang w:val="ru-UA"/>
        </w:rPr>
        <w:t>Отримувач</w:t>
      </w:r>
      <w:proofErr w:type="spellEnd"/>
      <w:r w:rsidRPr="00DE203A">
        <w:rPr>
          <w:b/>
          <w:bCs/>
          <w:lang w:val="ru-UA"/>
        </w:rPr>
        <w:t xml:space="preserve"> гранту </w:t>
      </w:r>
      <w:proofErr w:type="spellStart"/>
      <w:r w:rsidRPr="00DE203A">
        <w:rPr>
          <w:b/>
          <w:bCs/>
          <w:lang w:val="ru-UA"/>
        </w:rPr>
        <w:t>передає</w:t>
      </w:r>
      <w:proofErr w:type="spellEnd"/>
      <w:r w:rsidRPr="00DE203A">
        <w:rPr>
          <w:b/>
          <w:bCs/>
          <w:lang w:val="ru-UA"/>
        </w:rPr>
        <w:t xml:space="preserve"> </w:t>
      </w:r>
      <w:proofErr w:type="spellStart"/>
      <w:r w:rsidRPr="00DE203A">
        <w:rPr>
          <w:b/>
          <w:bCs/>
          <w:lang w:val="ru-UA"/>
        </w:rPr>
        <w:t>кошти</w:t>
      </w:r>
      <w:proofErr w:type="spellEnd"/>
      <w:r w:rsidRPr="00DE203A">
        <w:rPr>
          <w:b/>
          <w:bCs/>
          <w:lang w:val="ru-UA"/>
        </w:rPr>
        <w:t xml:space="preserve"> </w:t>
      </w:r>
      <w:proofErr w:type="spellStart"/>
      <w:r w:rsidRPr="00DE203A">
        <w:rPr>
          <w:b/>
          <w:bCs/>
          <w:lang w:val="ru-UA"/>
        </w:rPr>
        <w:t>місцевим</w:t>
      </w:r>
      <w:proofErr w:type="spellEnd"/>
      <w:r w:rsidRPr="00DE203A">
        <w:rPr>
          <w:b/>
          <w:bCs/>
          <w:lang w:val="ru-UA"/>
        </w:rPr>
        <w:t xml:space="preserve"> партнерам (МП):</w:t>
      </w:r>
    </w:p>
    <w:p w14:paraId="25EA868F" w14:textId="77777777" w:rsidR="00DE203A" w:rsidRPr="00DE203A" w:rsidRDefault="00DE203A" w:rsidP="00E27B8E">
      <w:pPr>
        <w:rPr>
          <w:lang w:val="ru-UA"/>
        </w:rPr>
      </w:pPr>
      <w:r w:rsidRPr="00DE203A">
        <w:rPr>
          <w:lang w:val="ru-UA"/>
        </w:rPr>
        <w:t xml:space="preserve">Обрати </w:t>
      </w:r>
      <w:proofErr w:type="spellStart"/>
      <w:r w:rsidRPr="00DE203A">
        <w:rPr>
          <w:lang w:val="ru-UA"/>
        </w:rPr>
        <w:t>вибірку</w:t>
      </w:r>
      <w:proofErr w:type="spellEnd"/>
      <w:r w:rsidRPr="00DE203A">
        <w:rPr>
          <w:lang w:val="ru-UA"/>
        </w:rPr>
        <w:t xml:space="preserve"> в </w:t>
      </w:r>
      <w:proofErr w:type="spellStart"/>
      <w:r w:rsidRPr="00DE203A">
        <w:rPr>
          <w:lang w:val="ru-UA"/>
        </w:rPr>
        <w:t>обсязі</w:t>
      </w:r>
      <w:proofErr w:type="spellEnd"/>
      <w:r w:rsidRPr="00DE203A">
        <w:rPr>
          <w:lang w:val="ru-UA"/>
        </w:rPr>
        <w:t xml:space="preserve"> </w:t>
      </w:r>
      <w:proofErr w:type="spellStart"/>
      <w:r w:rsidRPr="00DE203A">
        <w:rPr>
          <w:lang w:val="ru-UA"/>
        </w:rPr>
        <w:t>щонайменше</w:t>
      </w:r>
      <w:proofErr w:type="spellEnd"/>
      <w:r w:rsidRPr="00DE203A">
        <w:rPr>
          <w:lang w:val="ru-UA"/>
        </w:rPr>
        <w:t xml:space="preserve"> 50 % </w:t>
      </w:r>
      <w:proofErr w:type="spellStart"/>
      <w:r w:rsidRPr="00DE203A">
        <w:rPr>
          <w:lang w:val="ru-UA"/>
        </w:rPr>
        <w:t>від</w:t>
      </w:r>
      <w:proofErr w:type="spellEnd"/>
      <w:r w:rsidRPr="00DE203A">
        <w:rPr>
          <w:lang w:val="ru-UA"/>
        </w:rPr>
        <w:t xml:space="preserve"> </w:t>
      </w:r>
      <w:proofErr w:type="spellStart"/>
      <w:r w:rsidRPr="00DE203A">
        <w:rPr>
          <w:lang w:val="ru-UA"/>
        </w:rPr>
        <w:t>загальної</w:t>
      </w:r>
      <w:proofErr w:type="spellEnd"/>
      <w:r w:rsidRPr="00DE203A">
        <w:rPr>
          <w:lang w:val="ru-UA"/>
        </w:rPr>
        <w:t xml:space="preserve"> </w:t>
      </w:r>
      <w:proofErr w:type="spellStart"/>
      <w:r w:rsidRPr="00DE203A">
        <w:rPr>
          <w:lang w:val="ru-UA"/>
        </w:rPr>
        <w:t>суми</w:t>
      </w:r>
      <w:proofErr w:type="spellEnd"/>
      <w:r w:rsidRPr="00DE203A">
        <w:rPr>
          <w:lang w:val="ru-UA"/>
        </w:rPr>
        <w:t xml:space="preserve"> </w:t>
      </w:r>
      <w:proofErr w:type="spellStart"/>
      <w:r w:rsidRPr="00DE203A">
        <w:rPr>
          <w:lang w:val="ru-UA"/>
        </w:rPr>
        <w:t>перерахованих</w:t>
      </w:r>
      <w:proofErr w:type="spellEnd"/>
      <w:r w:rsidRPr="00DE203A">
        <w:rPr>
          <w:lang w:val="ru-UA"/>
        </w:rPr>
        <w:t xml:space="preserve"> </w:t>
      </w:r>
      <w:proofErr w:type="spellStart"/>
      <w:r w:rsidRPr="00DE203A">
        <w:rPr>
          <w:lang w:val="ru-UA"/>
        </w:rPr>
        <w:t>коштів</w:t>
      </w:r>
      <w:proofErr w:type="spellEnd"/>
      <w:r w:rsidRPr="00DE203A">
        <w:rPr>
          <w:lang w:val="ru-UA"/>
        </w:rPr>
        <w:t xml:space="preserve"> та 50 % </w:t>
      </w:r>
      <w:proofErr w:type="spellStart"/>
      <w:r w:rsidRPr="00DE203A">
        <w:rPr>
          <w:lang w:val="ru-UA"/>
        </w:rPr>
        <w:t>від</w:t>
      </w:r>
      <w:proofErr w:type="spellEnd"/>
      <w:r w:rsidRPr="00DE203A">
        <w:rPr>
          <w:lang w:val="ru-UA"/>
        </w:rPr>
        <w:t xml:space="preserve"> </w:t>
      </w:r>
      <w:proofErr w:type="spellStart"/>
      <w:r w:rsidRPr="00DE203A">
        <w:rPr>
          <w:lang w:val="ru-UA"/>
        </w:rPr>
        <w:t>кількості</w:t>
      </w:r>
      <w:proofErr w:type="spellEnd"/>
      <w:r w:rsidRPr="00DE203A">
        <w:rPr>
          <w:lang w:val="ru-UA"/>
        </w:rPr>
        <w:t xml:space="preserve"> </w:t>
      </w:r>
      <w:proofErr w:type="spellStart"/>
      <w:r w:rsidRPr="00DE203A">
        <w:rPr>
          <w:lang w:val="ru-UA"/>
        </w:rPr>
        <w:t>партнерів</w:t>
      </w:r>
      <w:r w:rsidRPr="00DE203A">
        <w:rPr>
          <w:lang w:val="ru-UA"/>
        </w:rPr>
        <w:noBreakHyphen/>
        <w:t>виконавців</w:t>
      </w:r>
      <w:proofErr w:type="spellEnd"/>
      <w:r w:rsidRPr="00DE203A">
        <w:rPr>
          <w:lang w:val="ru-UA"/>
        </w:rPr>
        <w:t xml:space="preserve">. </w:t>
      </w:r>
      <w:proofErr w:type="spellStart"/>
      <w:r w:rsidRPr="00DE203A">
        <w:rPr>
          <w:lang w:val="ru-UA"/>
        </w:rPr>
        <w:t>Розмір</w:t>
      </w:r>
      <w:proofErr w:type="spellEnd"/>
      <w:r w:rsidRPr="00DE203A">
        <w:rPr>
          <w:lang w:val="ru-UA"/>
        </w:rPr>
        <w:t xml:space="preserve"> </w:t>
      </w:r>
      <w:proofErr w:type="spellStart"/>
      <w:r w:rsidRPr="00DE203A">
        <w:rPr>
          <w:lang w:val="ru-UA"/>
        </w:rPr>
        <w:t>вибірки</w:t>
      </w:r>
      <w:proofErr w:type="spellEnd"/>
      <w:r w:rsidRPr="00DE203A">
        <w:rPr>
          <w:lang w:val="ru-UA"/>
        </w:rPr>
        <w:t xml:space="preserve"> </w:t>
      </w:r>
      <w:proofErr w:type="spellStart"/>
      <w:r w:rsidRPr="00DE203A">
        <w:rPr>
          <w:lang w:val="ru-UA"/>
        </w:rPr>
        <w:t>має</w:t>
      </w:r>
      <w:proofErr w:type="spellEnd"/>
      <w:r w:rsidRPr="00DE203A">
        <w:rPr>
          <w:lang w:val="ru-UA"/>
        </w:rPr>
        <w:t xml:space="preserve"> </w:t>
      </w:r>
      <w:proofErr w:type="spellStart"/>
      <w:r w:rsidRPr="00DE203A">
        <w:rPr>
          <w:lang w:val="ru-UA"/>
        </w:rPr>
        <w:t>визначатися</w:t>
      </w:r>
      <w:proofErr w:type="spellEnd"/>
      <w:r w:rsidRPr="00DE203A">
        <w:rPr>
          <w:lang w:val="ru-UA"/>
        </w:rPr>
        <w:t xml:space="preserve"> з </w:t>
      </w:r>
      <w:proofErr w:type="spellStart"/>
      <w:r w:rsidRPr="00DE203A">
        <w:rPr>
          <w:lang w:val="ru-UA"/>
        </w:rPr>
        <w:t>урахуванням</w:t>
      </w:r>
      <w:proofErr w:type="spellEnd"/>
      <w:r w:rsidRPr="00DE203A">
        <w:rPr>
          <w:lang w:val="ru-UA"/>
        </w:rPr>
        <w:t xml:space="preserve"> </w:t>
      </w:r>
      <w:proofErr w:type="spellStart"/>
      <w:r w:rsidRPr="00DE203A">
        <w:rPr>
          <w:lang w:val="ru-UA"/>
        </w:rPr>
        <w:t>ризиків</w:t>
      </w:r>
      <w:proofErr w:type="spellEnd"/>
      <w:r w:rsidRPr="00DE203A">
        <w:rPr>
          <w:lang w:val="ru-UA"/>
        </w:rPr>
        <w:t xml:space="preserve"> та </w:t>
      </w:r>
      <w:proofErr w:type="spellStart"/>
      <w:r w:rsidRPr="00DE203A">
        <w:rPr>
          <w:lang w:val="ru-UA"/>
        </w:rPr>
        <w:t>суттєвості</w:t>
      </w:r>
      <w:proofErr w:type="spellEnd"/>
      <w:r w:rsidRPr="00DE203A">
        <w:rPr>
          <w:lang w:val="ru-UA"/>
        </w:rPr>
        <w:t>.</w:t>
      </w:r>
    </w:p>
    <w:p w14:paraId="3138F50A" w14:textId="2D91941D" w:rsidR="00DE203A" w:rsidRPr="00E27B8E" w:rsidRDefault="00DE203A" w:rsidP="00E27B8E">
      <w:pPr>
        <w:pStyle w:val="a9"/>
        <w:numPr>
          <w:ilvl w:val="0"/>
          <w:numId w:val="10"/>
        </w:numPr>
        <w:rPr>
          <w:lang w:val="ru-UA"/>
        </w:rPr>
      </w:pPr>
      <w:proofErr w:type="spellStart"/>
      <w:r w:rsidRPr="00E27B8E">
        <w:rPr>
          <w:lang w:val="ru-UA"/>
        </w:rPr>
        <w:t>Перевірити</w:t>
      </w:r>
      <w:proofErr w:type="spellEnd"/>
      <w:r w:rsidRPr="00E27B8E">
        <w:rPr>
          <w:lang w:val="ru-UA"/>
        </w:rPr>
        <w:t xml:space="preserve"> та </w:t>
      </w:r>
      <w:proofErr w:type="spellStart"/>
      <w:r w:rsidRPr="00E27B8E">
        <w:rPr>
          <w:lang w:val="ru-UA"/>
        </w:rPr>
        <w:t>підтвердити</w:t>
      </w:r>
      <w:proofErr w:type="spellEnd"/>
      <w:r w:rsidRPr="00E27B8E">
        <w:rPr>
          <w:lang w:val="ru-UA"/>
        </w:rPr>
        <w:t xml:space="preserve">, </w:t>
      </w:r>
      <w:proofErr w:type="spellStart"/>
      <w:r w:rsidRPr="00E27B8E">
        <w:rPr>
          <w:lang w:val="ru-UA"/>
        </w:rPr>
        <w:t>що</w:t>
      </w:r>
      <w:proofErr w:type="spellEnd"/>
      <w:r w:rsidRPr="00E27B8E">
        <w:rPr>
          <w:lang w:val="ru-UA"/>
        </w:rPr>
        <w:t xml:space="preserve"> </w:t>
      </w:r>
      <w:proofErr w:type="spellStart"/>
      <w:r w:rsidRPr="00E27B8E">
        <w:rPr>
          <w:lang w:val="ru-UA"/>
        </w:rPr>
        <w:t>Отримувач</w:t>
      </w:r>
      <w:proofErr w:type="spellEnd"/>
      <w:r w:rsidRPr="00E27B8E">
        <w:rPr>
          <w:lang w:val="ru-UA"/>
        </w:rPr>
        <w:t xml:space="preserve"> гранту </w:t>
      </w:r>
      <w:proofErr w:type="spellStart"/>
      <w:r w:rsidRPr="00E27B8E">
        <w:rPr>
          <w:lang w:val="ru-UA"/>
        </w:rPr>
        <w:t>уклав</w:t>
      </w:r>
      <w:proofErr w:type="spellEnd"/>
      <w:r w:rsidRPr="00E27B8E">
        <w:rPr>
          <w:lang w:val="ru-UA"/>
        </w:rPr>
        <w:t xml:space="preserve"> договори з </w:t>
      </w:r>
      <w:proofErr w:type="spellStart"/>
      <w:r w:rsidRPr="00E27B8E">
        <w:rPr>
          <w:lang w:val="ru-UA"/>
        </w:rPr>
        <w:t>відібраними</w:t>
      </w:r>
      <w:proofErr w:type="spellEnd"/>
      <w:r w:rsidRPr="00E27B8E">
        <w:rPr>
          <w:lang w:val="ru-UA"/>
        </w:rPr>
        <w:t xml:space="preserve"> партнерами</w:t>
      </w:r>
      <w:r w:rsidRPr="00E27B8E">
        <w:rPr>
          <w:lang w:val="ru-UA"/>
        </w:rPr>
        <w:noBreakHyphen/>
      </w:r>
      <w:proofErr w:type="spellStart"/>
      <w:r w:rsidRPr="00E27B8E">
        <w:rPr>
          <w:lang w:val="ru-UA"/>
        </w:rPr>
        <w:t>виконавцями</w:t>
      </w:r>
      <w:proofErr w:type="spellEnd"/>
      <w:r w:rsidRPr="00E27B8E">
        <w:rPr>
          <w:lang w:val="ru-UA"/>
        </w:rPr>
        <w:t xml:space="preserve"> (</w:t>
      </w:r>
      <w:proofErr w:type="spellStart"/>
      <w:r w:rsidRPr="00E27B8E">
        <w:rPr>
          <w:lang w:val="ru-UA"/>
        </w:rPr>
        <w:t>місцевими</w:t>
      </w:r>
      <w:proofErr w:type="spellEnd"/>
      <w:r w:rsidRPr="00E27B8E">
        <w:rPr>
          <w:lang w:val="ru-UA"/>
        </w:rPr>
        <w:t xml:space="preserve"> партнерами).</w:t>
      </w:r>
    </w:p>
    <w:p w14:paraId="711D5958" w14:textId="77777777" w:rsidR="00DE203A" w:rsidRPr="00DE203A" w:rsidRDefault="00DE203A" w:rsidP="00E27B8E">
      <w:pPr>
        <w:rPr>
          <w:lang w:val="ru-UA"/>
        </w:rPr>
      </w:pPr>
      <w:proofErr w:type="spellStart"/>
      <w:r w:rsidRPr="00DE203A">
        <w:rPr>
          <w:lang w:val="ru-UA"/>
        </w:rPr>
        <w:t>Перевірити</w:t>
      </w:r>
      <w:proofErr w:type="spellEnd"/>
      <w:r w:rsidRPr="00DE203A">
        <w:rPr>
          <w:lang w:val="ru-UA"/>
        </w:rPr>
        <w:t xml:space="preserve"> та </w:t>
      </w:r>
      <w:proofErr w:type="spellStart"/>
      <w:r w:rsidRPr="00DE203A">
        <w:rPr>
          <w:lang w:val="ru-UA"/>
        </w:rPr>
        <w:t>підтвердити</w:t>
      </w:r>
      <w:proofErr w:type="spellEnd"/>
      <w:r w:rsidRPr="00DE203A">
        <w:rPr>
          <w:lang w:val="ru-UA"/>
        </w:rPr>
        <w:t xml:space="preserve"> до 100 %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 xml:space="preserve"> за грантами з </w:t>
      </w:r>
      <w:proofErr w:type="spellStart"/>
      <w:r w:rsidRPr="00DE203A">
        <w:rPr>
          <w:lang w:val="ru-UA"/>
        </w:rPr>
        <w:t>нарощування</w:t>
      </w:r>
      <w:proofErr w:type="spellEnd"/>
      <w:r w:rsidRPr="00DE203A">
        <w:rPr>
          <w:lang w:val="ru-UA"/>
        </w:rPr>
        <w:t xml:space="preserve"> </w:t>
      </w:r>
      <w:proofErr w:type="spellStart"/>
      <w:r w:rsidRPr="00DE203A">
        <w:rPr>
          <w:lang w:val="ru-UA"/>
        </w:rPr>
        <w:t>спроможності</w:t>
      </w:r>
      <w:proofErr w:type="spellEnd"/>
      <w:r w:rsidRPr="00DE203A">
        <w:rPr>
          <w:lang w:val="ru-UA"/>
        </w:rPr>
        <w:t xml:space="preserve">, </w:t>
      </w:r>
      <w:proofErr w:type="spellStart"/>
      <w:r w:rsidRPr="00DE203A">
        <w:rPr>
          <w:lang w:val="ru-UA"/>
        </w:rPr>
        <w:t>відновлення</w:t>
      </w:r>
      <w:proofErr w:type="spellEnd"/>
      <w:r w:rsidRPr="00DE203A">
        <w:rPr>
          <w:lang w:val="ru-UA"/>
        </w:rPr>
        <w:t xml:space="preserve"> та </w:t>
      </w:r>
      <w:proofErr w:type="spellStart"/>
      <w:r w:rsidRPr="00DE203A">
        <w:rPr>
          <w:lang w:val="ru-UA"/>
        </w:rPr>
        <w:t>адвокації</w:t>
      </w:r>
      <w:proofErr w:type="spellEnd"/>
      <w:r w:rsidRPr="00DE203A">
        <w:rPr>
          <w:lang w:val="ru-UA"/>
        </w:rPr>
        <w:t xml:space="preserve">, а також 50 %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 xml:space="preserve"> за грантами у </w:t>
      </w:r>
      <w:proofErr w:type="spellStart"/>
      <w:r w:rsidRPr="00DE203A">
        <w:rPr>
          <w:lang w:val="ru-UA"/>
        </w:rPr>
        <w:t>сфері</w:t>
      </w:r>
      <w:proofErr w:type="spellEnd"/>
      <w:r w:rsidRPr="00DE203A">
        <w:rPr>
          <w:lang w:val="ru-UA"/>
        </w:rPr>
        <w:t xml:space="preserve"> </w:t>
      </w:r>
      <w:proofErr w:type="spellStart"/>
      <w:r w:rsidRPr="00DE203A">
        <w:rPr>
          <w:lang w:val="ru-UA"/>
        </w:rPr>
        <w:t>досліджень</w:t>
      </w:r>
      <w:proofErr w:type="spellEnd"/>
      <w:r w:rsidRPr="00DE203A">
        <w:rPr>
          <w:lang w:val="ru-UA"/>
        </w:rPr>
        <w:t xml:space="preserve"> та </w:t>
      </w:r>
      <w:proofErr w:type="spellStart"/>
      <w:r w:rsidRPr="00DE203A">
        <w:rPr>
          <w:lang w:val="ru-UA"/>
        </w:rPr>
        <w:t>медіа</w:t>
      </w:r>
      <w:proofErr w:type="spellEnd"/>
      <w:r w:rsidRPr="00DE203A">
        <w:rPr>
          <w:lang w:val="ru-UA"/>
        </w:rPr>
        <w:t>.</w:t>
      </w:r>
    </w:p>
    <w:p w14:paraId="0DF98792" w14:textId="77777777" w:rsidR="00DE203A" w:rsidRPr="00DE203A" w:rsidRDefault="00DE203A" w:rsidP="00E27B8E">
      <w:pPr>
        <w:numPr>
          <w:ilvl w:val="0"/>
          <w:numId w:val="10"/>
        </w:numPr>
        <w:rPr>
          <w:lang w:val="ru-UA"/>
        </w:rPr>
      </w:pPr>
      <w:proofErr w:type="spellStart"/>
      <w:r w:rsidRPr="00DE203A">
        <w:rPr>
          <w:lang w:val="ru-UA"/>
        </w:rPr>
        <w:t>Перевірити</w:t>
      </w:r>
      <w:proofErr w:type="spellEnd"/>
      <w:r w:rsidRPr="00DE203A">
        <w:rPr>
          <w:lang w:val="ru-UA"/>
        </w:rPr>
        <w:t xml:space="preserve"> та </w:t>
      </w:r>
      <w:proofErr w:type="spellStart"/>
      <w:r w:rsidRPr="00DE203A">
        <w:rPr>
          <w:lang w:val="ru-UA"/>
        </w:rPr>
        <w:t>підтвердити</w:t>
      </w:r>
      <w:proofErr w:type="spellEnd"/>
      <w:r w:rsidRPr="00DE203A">
        <w:rPr>
          <w:lang w:val="ru-UA"/>
        </w:rPr>
        <w:t xml:space="preserve">, </w:t>
      </w:r>
      <w:proofErr w:type="spellStart"/>
      <w:r w:rsidRPr="00DE203A">
        <w:rPr>
          <w:lang w:val="ru-UA"/>
        </w:rPr>
        <w:t>що</w:t>
      </w:r>
      <w:proofErr w:type="spellEnd"/>
      <w:r w:rsidRPr="00DE203A">
        <w:rPr>
          <w:lang w:val="ru-UA"/>
        </w:rPr>
        <w:t xml:space="preserve"> за </w:t>
      </w:r>
      <w:proofErr w:type="spellStart"/>
      <w:r w:rsidRPr="00DE203A">
        <w:rPr>
          <w:lang w:val="ru-UA"/>
        </w:rPr>
        <w:t>кожним</w:t>
      </w:r>
      <w:proofErr w:type="spellEnd"/>
      <w:r w:rsidRPr="00DE203A">
        <w:rPr>
          <w:lang w:val="ru-UA"/>
        </w:rPr>
        <w:t xml:space="preserve"> договором, </w:t>
      </w:r>
      <w:proofErr w:type="spellStart"/>
      <w:r w:rsidRPr="00DE203A">
        <w:rPr>
          <w:lang w:val="ru-UA"/>
        </w:rPr>
        <w:t>укладеним</w:t>
      </w:r>
      <w:proofErr w:type="spellEnd"/>
      <w:r w:rsidRPr="00DE203A">
        <w:rPr>
          <w:lang w:val="ru-UA"/>
        </w:rPr>
        <w:t xml:space="preserve"> </w:t>
      </w:r>
      <w:proofErr w:type="spellStart"/>
      <w:r w:rsidRPr="00DE203A">
        <w:rPr>
          <w:lang w:val="ru-UA"/>
        </w:rPr>
        <w:t>між</w:t>
      </w:r>
      <w:proofErr w:type="spellEnd"/>
      <w:r w:rsidRPr="00DE203A">
        <w:rPr>
          <w:lang w:val="ru-UA"/>
        </w:rPr>
        <w:t xml:space="preserve"> </w:t>
      </w:r>
      <w:proofErr w:type="spellStart"/>
      <w:r w:rsidRPr="00DE203A">
        <w:rPr>
          <w:lang w:val="ru-UA"/>
        </w:rPr>
        <w:t>Отримувачем</w:t>
      </w:r>
      <w:proofErr w:type="spellEnd"/>
      <w:r w:rsidRPr="00DE203A">
        <w:rPr>
          <w:lang w:val="ru-UA"/>
        </w:rPr>
        <w:t xml:space="preserve"> гранту та партнером</w:t>
      </w:r>
      <w:r w:rsidRPr="00DE203A">
        <w:rPr>
          <w:lang w:val="ru-UA"/>
        </w:rPr>
        <w:noBreakHyphen/>
      </w:r>
      <w:proofErr w:type="spellStart"/>
      <w:r w:rsidRPr="00DE203A">
        <w:rPr>
          <w:lang w:val="ru-UA"/>
        </w:rPr>
        <w:t>виконавцем</w:t>
      </w:r>
      <w:proofErr w:type="spellEnd"/>
      <w:r w:rsidRPr="00DE203A">
        <w:rPr>
          <w:lang w:val="ru-UA"/>
        </w:rPr>
        <w:t xml:space="preserve">, контрактно </w:t>
      </w:r>
      <w:proofErr w:type="spellStart"/>
      <w:r w:rsidRPr="00DE203A">
        <w:rPr>
          <w:lang w:val="ru-UA"/>
        </w:rPr>
        <w:t>передбачено</w:t>
      </w:r>
      <w:proofErr w:type="spellEnd"/>
      <w:r w:rsidRPr="00DE203A">
        <w:rPr>
          <w:lang w:val="ru-UA"/>
        </w:rPr>
        <w:t xml:space="preserve"> один </w:t>
      </w:r>
      <w:proofErr w:type="spellStart"/>
      <w:r w:rsidRPr="00DE203A">
        <w:rPr>
          <w:lang w:val="ru-UA"/>
        </w:rPr>
        <w:t>із</w:t>
      </w:r>
      <w:proofErr w:type="spellEnd"/>
      <w:r w:rsidRPr="00DE203A">
        <w:rPr>
          <w:lang w:val="ru-UA"/>
        </w:rPr>
        <w:t xml:space="preserve"> </w:t>
      </w:r>
      <w:proofErr w:type="spellStart"/>
      <w:r w:rsidRPr="00DE203A">
        <w:rPr>
          <w:lang w:val="ru-UA"/>
        </w:rPr>
        <w:t>двох</w:t>
      </w:r>
      <w:proofErr w:type="spellEnd"/>
      <w:r w:rsidRPr="00DE203A">
        <w:rPr>
          <w:lang w:val="ru-UA"/>
        </w:rPr>
        <w:t xml:space="preserve"> </w:t>
      </w:r>
      <w:proofErr w:type="spellStart"/>
      <w:r w:rsidRPr="00DE203A">
        <w:rPr>
          <w:lang w:val="ru-UA"/>
        </w:rPr>
        <w:t>наведених</w:t>
      </w:r>
      <w:proofErr w:type="spellEnd"/>
      <w:r w:rsidRPr="00DE203A">
        <w:rPr>
          <w:lang w:val="ru-UA"/>
        </w:rPr>
        <w:t xml:space="preserve"> </w:t>
      </w:r>
      <w:proofErr w:type="spellStart"/>
      <w:r w:rsidRPr="00DE203A">
        <w:rPr>
          <w:lang w:val="ru-UA"/>
        </w:rPr>
        <w:t>нижче</w:t>
      </w:r>
      <w:proofErr w:type="spellEnd"/>
      <w:r w:rsidRPr="00DE203A">
        <w:rPr>
          <w:lang w:val="ru-UA"/>
        </w:rPr>
        <w:t xml:space="preserve"> </w:t>
      </w:r>
      <w:proofErr w:type="spellStart"/>
      <w:r w:rsidRPr="00DE203A">
        <w:rPr>
          <w:lang w:val="ru-UA"/>
        </w:rPr>
        <w:t>механізмів</w:t>
      </w:r>
      <w:proofErr w:type="spellEnd"/>
      <w:r w:rsidRPr="00DE203A">
        <w:rPr>
          <w:lang w:val="ru-UA"/>
        </w:rPr>
        <w:t xml:space="preserve"> аудиту:</w:t>
      </w:r>
    </w:p>
    <w:p w14:paraId="38D2B698" w14:textId="77777777" w:rsidR="00DE203A" w:rsidRPr="00DE203A" w:rsidRDefault="00DE203A" w:rsidP="00DE203A">
      <w:pPr>
        <w:rPr>
          <w:lang w:val="ru-UA"/>
        </w:rPr>
      </w:pPr>
      <w:r w:rsidRPr="00DE203A">
        <w:rPr>
          <w:b/>
          <w:bCs/>
          <w:lang w:val="ru-UA"/>
        </w:rPr>
        <w:lastRenderedPageBreak/>
        <w:t xml:space="preserve">1) </w:t>
      </w:r>
      <w:proofErr w:type="spellStart"/>
      <w:r w:rsidRPr="00DE203A">
        <w:rPr>
          <w:b/>
          <w:bCs/>
          <w:lang w:val="ru-UA"/>
        </w:rPr>
        <w:t>Щорічний</w:t>
      </w:r>
      <w:proofErr w:type="spellEnd"/>
      <w:r w:rsidRPr="00DE203A">
        <w:rPr>
          <w:b/>
          <w:bCs/>
          <w:lang w:val="ru-UA"/>
        </w:rPr>
        <w:t xml:space="preserve"> аудит, </w:t>
      </w:r>
      <w:proofErr w:type="spellStart"/>
      <w:r w:rsidRPr="00DE203A">
        <w:rPr>
          <w:b/>
          <w:bCs/>
          <w:lang w:val="ru-UA"/>
        </w:rPr>
        <w:t>який</w:t>
      </w:r>
      <w:proofErr w:type="spellEnd"/>
      <w:r w:rsidRPr="00DE203A">
        <w:rPr>
          <w:b/>
          <w:bCs/>
          <w:lang w:val="ru-UA"/>
        </w:rPr>
        <w:t xml:space="preserve"> проводить партнер</w:t>
      </w:r>
      <w:r w:rsidRPr="00DE203A">
        <w:rPr>
          <w:b/>
          <w:bCs/>
          <w:lang w:val="ru-UA"/>
        </w:rPr>
        <w:noBreakHyphen/>
      </w:r>
      <w:proofErr w:type="spellStart"/>
      <w:r w:rsidRPr="00DE203A">
        <w:rPr>
          <w:b/>
          <w:bCs/>
          <w:lang w:val="ru-UA"/>
        </w:rPr>
        <w:t>виконавець</w:t>
      </w:r>
      <w:proofErr w:type="spellEnd"/>
      <w:r w:rsidRPr="00DE203A">
        <w:rPr>
          <w:b/>
          <w:bCs/>
          <w:lang w:val="ru-UA"/>
        </w:rPr>
        <w:t>:</w:t>
      </w:r>
    </w:p>
    <w:p w14:paraId="2085F7A2" w14:textId="70312A8D" w:rsidR="00DE203A" w:rsidRPr="00DE203A" w:rsidRDefault="00E27B8E" w:rsidP="00E27B8E">
      <w:pPr>
        <w:tabs>
          <w:tab w:val="num" w:pos="1440"/>
        </w:tabs>
        <w:rPr>
          <w:lang w:val="ru-UA"/>
        </w:rPr>
      </w:pPr>
      <w:proofErr w:type="spellStart"/>
      <w:r>
        <w:rPr>
          <w:lang w:val="ru-UA"/>
        </w:rPr>
        <w:t>Д</w:t>
      </w:r>
      <w:r w:rsidR="00DE203A" w:rsidRPr="00DE203A">
        <w:rPr>
          <w:lang w:val="ru-UA"/>
        </w:rPr>
        <w:t>оговір</w:t>
      </w:r>
      <w:proofErr w:type="spellEnd"/>
      <w:r w:rsidR="00DE203A" w:rsidRPr="00DE203A">
        <w:rPr>
          <w:lang w:val="ru-UA"/>
        </w:rPr>
        <w:t xml:space="preserve"> </w:t>
      </w:r>
      <w:proofErr w:type="spellStart"/>
      <w:r w:rsidR="00DE203A" w:rsidRPr="00DE203A">
        <w:rPr>
          <w:lang w:val="ru-UA"/>
        </w:rPr>
        <w:t>вимагає</w:t>
      </w:r>
      <w:proofErr w:type="spellEnd"/>
      <w:r w:rsidR="00DE203A" w:rsidRPr="00DE203A">
        <w:rPr>
          <w:lang w:val="ru-UA"/>
        </w:rPr>
        <w:t xml:space="preserve"> </w:t>
      </w:r>
      <w:proofErr w:type="spellStart"/>
      <w:r w:rsidR="00DE203A" w:rsidRPr="00DE203A">
        <w:rPr>
          <w:lang w:val="ru-UA"/>
        </w:rPr>
        <w:t>проведення</w:t>
      </w:r>
      <w:proofErr w:type="spellEnd"/>
      <w:r w:rsidR="00DE203A" w:rsidRPr="00DE203A">
        <w:rPr>
          <w:lang w:val="ru-UA"/>
        </w:rPr>
        <w:t xml:space="preserve"> аудиту </w:t>
      </w:r>
      <w:proofErr w:type="spellStart"/>
      <w:r w:rsidR="00DE203A" w:rsidRPr="00DE203A">
        <w:rPr>
          <w:lang w:val="ru-UA"/>
        </w:rPr>
        <w:t>проєкту</w:t>
      </w:r>
      <w:proofErr w:type="spellEnd"/>
      <w:r w:rsidR="00DE203A" w:rsidRPr="00DE203A">
        <w:rPr>
          <w:lang w:val="ru-UA"/>
        </w:rPr>
        <w:t xml:space="preserve"> партнером</w:t>
      </w:r>
      <w:r w:rsidR="00DE203A" w:rsidRPr="00DE203A">
        <w:rPr>
          <w:lang w:val="ru-UA"/>
        </w:rPr>
        <w:noBreakHyphen/>
      </w:r>
      <w:proofErr w:type="spellStart"/>
      <w:r w:rsidR="00DE203A" w:rsidRPr="00DE203A">
        <w:rPr>
          <w:lang w:val="ru-UA"/>
        </w:rPr>
        <w:t>виконавцем</w:t>
      </w:r>
      <w:proofErr w:type="spellEnd"/>
      <w:r w:rsidR="00DE203A" w:rsidRPr="00DE203A">
        <w:rPr>
          <w:lang w:val="ru-UA"/>
        </w:rPr>
        <w:t>;</w:t>
      </w:r>
      <w:r>
        <w:rPr>
          <w:lang w:val="ru-UA"/>
        </w:rPr>
        <w:t xml:space="preserve"> </w:t>
      </w:r>
      <w:r w:rsidR="00DE203A" w:rsidRPr="00DE203A">
        <w:rPr>
          <w:lang w:val="ru-UA"/>
        </w:rPr>
        <w:t xml:space="preserve">аудит </w:t>
      </w:r>
      <w:proofErr w:type="spellStart"/>
      <w:r w:rsidR="00DE203A" w:rsidRPr="00DE203A">
        <w:rPr>
          <w:lang w:val="ru-UA"/>
        </w:rPr>
        <w:t>здійснюється</w:t>
      </w:r>
      <w:proofErr w:type="spellEnd"/>
      <w:r w:rsidR="00DE203A" w:rsidRPr="00DE203A">
        <w:rPr>
          <w:lang w:val="ru-UA"/>
        </w:rPr>
        <w:t xml:space="preserve"> </w:t>
      </w:r>
      <w:proofErr w:type="spellStart"/>
      <w:r w:rsidR="00DE203A" w:rsidRPr="00DE203A">
        <w:rPr>
          <w:lang w:val="ru-UA"/>
        </w:rPr>
        <w:t>відповідно</w:t>
      </w:r>
      <w:proofErr w:type="spellEnd"/>
      <w:r w:rsidR="00DE203A" w:rsidRPr="00DE203A">
        <w:rPr>
          <w:lang w:val="ru-UA"/>
        </w:rPr>
        <w:t xml:space="preserve"> до МСА (</w:t>
      </w:r>
      <w:proofErr w:type="spellStart"/>
      <w:r w:rsidR="00DE203A" w:rsidRPr="00DE203A">
        <w:rPr>
          <w:lang w:val="ru-UA"/>
        </w:rPr>
        <w:t>включно</w:t>
      </w:r>
      <w:proofErr w:type="spellEnd"/>
      <w:r w:rsidR="00DE203A" w:rsidRPr="00DE203A">
        <w:rPr>
          <w:lang w:val="ru-UA"/>
        </w:rPr>
        <w:t xml:space="preserve"> </w:t>
      </w:r>
      <w:proofErr w:type="spellStart"/>
      <w:r w:rsidR="00DE203A" w:rsidRPr="00DE203A">
        <w:rPr>
          <w:lang w:val="ru-UA"/>
        </w:rPr>
        <w:t>зі</w:t>
      </w:r>
      <w:proofErr w:type="spellEnd"/>
      <w:r w:rsidR="00DE203A" w:rsidRPr="00DE203A">
        <w:rPr>
          <w:lang w:val="ru-UA"/>
        </w:rPr>
        <w:t xml:space="preserve"> </w:t>
      </w:r>
      <w:proofErr w:type="spellStart"/>
      <w:r w:rsidR="00DE203A" w:rsidRPr="00DE203A">
        <w:rPr>
          <w:lang w:val="ru-UA"/>
        </w:rPr>
        <w:t>звітуванням</w:t>
      </w:r>
      <w:proofErr w:type="spellEnd"/>
      <w:r w:rsidR="00DE203A" w:rsidRPr="00DE203A">
        <w:rPr>
          <w:lang w:val="ru-UA"/>
        </w:rPr>
        <w:t xml:space="preserve"> за МСА 800/805);</w:t>
      </w:r>
      <w:r>
        <w:rPr>
          <w:lang w:val="ru-UA"/>
        </w:rPr>
        <w:t xml:space="preserve"> </w:t>
      </w:r>
      <w:proofErr w:type="spellStart"/>
      <w:r w:rsidR="00DE203A" w:rsidRPr="00DE203A">
        <w:rPr>
          <w:lang w:val="ru-UA"/>
        </w:rPr>
        <w:t>окремо</w:t>
      </w:r>
      <w:proofErr w:type="spellEnd"/>
      <w:r w:rsidR="00DE203A" w:rsidRPr="00DE203A">
        <w:rPr>
          <w:lang w:val="ru-UA"/>
        </w:rPr>
        <w:t xml:space="preserve"> </w:t>
      </w:r>
      <w:proofErr w:type="spellStart"/>
      <w:r w:rsidR="00DE203A" w:rsidRPr="00DE203A">
        <w:rPr>
          <w:lang w:val="ru-UA"/>
        </w:rPr>
        <w:t>передбачено</w:t>
      </w:r>
      <w:proofErr w:type="spellEnd"/>
      <w:r w:rsidR="00DE203A" w:rsidRPr="00DE203A">
        <w:rPr>
          <w:lang w:val="ru-UA"/>
        </w:rPr>
        <w:t xml:space="preserve"> </w:t>
      </w:r>
      <w:proofErr w:type="spellStart"/>
      <w:r w:rsidR="00DE203A" w:rsidRPr="00DE203A">
        <w:rPr>
          <w:lang w:val="ru-UA"/>
        </w:rPr>
        <w:t>завдання</w:t>
      </w:r>
      <w:proofErr w:type="spellEnd"/>
      <w:r w:rsidR="00DE203A" w:rsidRPr="00DE203A">
        <w:rPr>
          <w:lang w:val="ru-UA"/>
        </w:rPr>
        <w:t xml:space="preserve"> за ISRS 4400 (</w:t>
      </w:r>
      <w:proofErr w:type="spellStart"/>
      <w:r w:rsidR="00DE203A" w:rsidRPr="00DE203A">
        <w:rPr>
          <w:lang w:val="ru-UA"/>
        </w:rPr>
        <w:t>Revised</w:t>
      </w:r>
      <w:proofErr w:type="spellEnd"/>
      <w:r w:rsidR="00DE203A" w:rsidRPr="00DE203A">
        <w:rPr>
          <w:lang w:val="ru-UA"/>
        </w:rPr>
        <w:t xml:space="preserve">) </w:t>
      </w:r>
      <w:proofErr w:type="spellStart"/>
      <w:r w:rsidR="00DE203A" w:rsidRPr="00DE203A">
        <w:rPr>
          <w:lang w:val="ru-UA"/>
        </w:rPr>
        <w:t>щодо</w:t>
      </w:r>
      <w:proofErr w:type="spellEnd"/>
      <w:r w:rsidR="00DE203A" w:rsidRPr="00DE203A">
        <w:rPr>
          <w:lang w:val="ru-UA"/>
        </w:rPr>
        <w:t xml:space="preserve"> </w:t>
      </w:r>
      <w:proofErr w:type="spellStart"/>
      <w:r w:rsidR="00DE203A" w:rsidRPr="00DE203A">
        <w:rPr>
          <w:lang w:val="ru-UA"/>
        </w:rPr>
        <w:t>підтримки</w:t>
      </w:r>
      <w:proofErr w:type="spellEnd"/>
      <w:r w:rsidR="00DE203A" w:rsidRPr="00DE203A">
        <w:rPr>
          <w:lang w:val="ru-UA"/>
        </w:rPr>
        <w:t xml:space="preserve"> </w:t>
      </w:r>
      <w:proofErr w:type="spellStart"/>
      <w:r w:rsidR="00DE203A" w:rsidRPr="00DE203A">
        <w:rPr>
          <w:lang w:val="ru-UA"/>
        </w:rPr>
        <w:t>проєкту</w:t>
      </w:r>
      <w:proofErr w:type="spellEnd"/>
      <w:r w:rsidR="00DE203A" w:rsidRPr="00DE203A">
        <w:rPr>
          <w:lang w:val="ru-UA"/>
        </w:rPr>
        <w:t>.</w:t>
      </w:r>
    </w:p>
    <w:p w14:paraId="4E79C31D" w14:textId="77777777" w:rsidR="00DE203A" w:rsidRPr="00DE203A" w:rsidRDefault="00DE203A" w:rsidP="00DE203A">
      <w:pPr>
        <w:rPr>
          <w:lang w:val="ru-UA"/>
        </w:rPr>
      </w:pPr>
      <w:r w:rsidRPr="00DE203A">
        <w:rPr>
          <w:b/>
          <w:bCs/>
          <w:lang w:val="ru-UA"/>
        </w:rPr>
        <w:t>АБО</w:t>
      </w:r>
    </w:p>
    <w:p w14:paraId="303F1165" w14:textId="77777777" w:rsidR="00DE203A" w:rsidRPr="00DE203A" w:rsidRDefault="00DE203A" w:rsidP="00DE203A">
      <w:pPr>
        <w:rPr>
          <w:lang w:val="ru-UA"/>
        </w:rPr>
      </w:pPr>
      <w:r w:rsidRPr="00DE203A">
        <w:rPr>
          <w:b/>
          <w:bCs/>
          <w:lang w:val="ru-UA"/>
        </w:rPr>
        <w:t xml:space="preserve">2) </w:t>
      </w:r>
      <w:proofErr w:type="spellStart"/>
      <w:r w:rsidRPr="00DE203A">
        <w:rPr>
          <w:b/>
          <w:bCs/>
          <w:lang w:val="ru-UA"/>
        </w:rPr>
        <w:t>Аудиторське</w:t>
      </w:r>
      <w:proofErr w:type="spellEnd"/>
      <w:r w:rsidRPr="00DE203A">
        <w:rPr>
          <w:b/>
          <w:bCs/>
          <w:lang w:val="ru-UA"/>
        </w:rPr>
        <w:t xml:space="preserve"> </w:t>
      </w:r>
      <w:proofErr w:type="spellStart"/>
      <w:r w:rsidRPr="00DE203A">
        <w:rPr>
          <w:b/>
          <w:bCs/>
          <w:lang w:val="ru-UA"/>
        </w:rPr>
        <w:t>покриття</w:t>
      </w:r>
      <w:proofErr w:type="spellEnd"/>
      <w:r w:rsidRPr="00DE203A">
        <w:rPr>
          <w:b/>
          <w:bCs/>
          <w:lang w:val="ru-UA"/>
        </w:rPr>
        <w:t xml:space="preserve"> через аудит </w:t>
      </w:r>
      <w:proofErr w:type="spellStart"/>
      <w:r w:rsidRPr="00DE203A">
        <w:rPr>
          <w:b/>
          <w:bCs/>
          <w:lang w:val="ru-UA"/>
        </w:rPr>
        <w:t>Отримувача</w:t>
      </w:r>
      <w:proofErr w:type="spellEnd"/>
      <w:r w:rsidRPr="00DE203A">
        <w:rPr>
          <w:b/>
          <w:bCs/>
          <w:lang w:val="ru-UA"/>
        </w:rPr>
        <w:t xml:space="preserve"> гранту:</w:t>
      </w:r>
    </w:p>
    <w:p w14:paraId="7E8B0BB5" w14:textId="5FB2AADA" w:rsidR="00DE203A" w:rsidRPr="00DE203A" w:rsidRDefault="00E27B8E" w:rsidP="00E27B8E">
      <w:pPr>
        <w:rPr>
          <w:lang w:val="ru-UA"/>
        </w:rPr>
      </w:pPr>
      <w:proofErr w:type="spellStart"/>
      <w:r>
        <w:rPr>
          <w:lang w:val="ru-UA"/>
        </w:rPr>
        <w:t>Я</w:t>
      </w:r>
      <w:r w:rsidR="00DE203A" w:rsidRPr="00DE203A">
        <w:rPr>
          <w:lang w:val="ru-UA"/>
        </w:rPr>
        <w:t>кщо</w:t>
      </w:r>
      <w:proofErr w:type="spellEnd"/>
      <w:r w:rsidR="00DE203A" w:rsidRPr="00DE203A">
        <w:rPr>
          <w:lang w:val="ru-UA"/>
        </w:rPr>
        <w:t xml:space="preserve"> </w:t>
      </w:r>
      <w:proofErr w:type="spellStart"/>
      <w:r w:rsidR="00DE203A" w:rsidRPr="00DE203A">
        <w:rPr>
          <w:lang w:val="ru-UA"/>
        </w:rPr>
        <w:t>договір</w:t>
      </w:r>
      <w:proofErr w:type="spellEnd"/>
      <w:r w:rsidR="00DE203A" w:rsidRPr="00DE203A">
        <w:rPr>
          <w:lang w:val="ru-UA"/>
        </w:rPr>
        <w:t xml:space="preserve"> не </w:t>
      </w:r>
      <w:proofErr w:type="spellStart"/>
      <w:r w:rsidR="00DE203A" w:rsidRPr="00DE203A">
        <w:rPr>
          <w:lang w:val="ru-UA"/>
        </w:rPr>
        <w:t>вимагає</w:t>
      </w:r>
      <w:proofErr w:type="spellEnd"/>
      <w:r w:rsidR="00DE203A" w:rsidRPr="00DE203A">
        <w:rPr>
          <w:lang w:val="ru-UA"/>
        </w:rPr>
        <w:t xml:space="preserve"> </w:t>
      </w:r>
      <w:proofErr w:type="spellStart"/>
      <w:r w:rsidR="00DE203A" w:rsidRPr="00DE203A">
        <w:rPr>
          <w:lang w:val="ru-UA"/>
        </w:rPr>
        <w:t>від</w:t>
      </w:r>
      <w:proofErr w:type="spellEnd"/>
      <w:r w:rsidR="00DE203A" w:rsidRPr="00DE203A">
        <w:rPr>
          <w:lang w:val="ru-UA"/>
        </w:rPr>
        <w:t xml:space="preserve"> партнера</w:t>
      </w:r>
      <w:r w:rsidR="00DE203A" w:rsidRPr="00DE203A">
        <w:rPr>
          <w:lang w:val="ru-UA"/>
        </w:rPr>
        <w:noBreakHyphen/>
      </w:r>
      <w:proofErr w:type="spellStart"/>
      <w:r w:rsidR="00DE203A" w:rsidRPr="00DE203A">
        <w:rPr>
          <w:lang w:val="ru-UA"/>
        </w:rPr>
        <w:t>виконавця</w:t>
      </w:r>
      <w:proofErr w:type="spellEnd"/>
      <w:r w:rsidR="00DE203A" w:rsidRPr="00DE203A">
        <w:rPr>
          <w:lang w:val="ru-UA"/>
        </w:rPr>
        <w:t xml:space="preserve"> </w:t>
      </w:r>
      <w:proofErr w:type="spellStart"/>
      <w:r w:rsidR="00DE203A" w:rsidRPr="00DE203A">
        <w:rPr>
          <w:lang w:val="ru-UA"/>
        </w:rPr>
        <w:t>проведення</w:t>
      </w:r>
      <w:proofErr w:type="spellEnd"/>
      <w:r w:rsidR="00DE203A" w:rsidRPr="00DE203A">
        <w:rPr>
          <w:lang w:val="ru-UA"/>
        </w:rPr>
        <w:t xml:space="preserve"> аудиту </w:t>
      </w:r>
      <w:proofErr w:type="spellStart"/>
      <w:r w:rsidR="00DE203A" w:rsidRPr="00DE203A">
        <w:rPr>
          <w:lang w:val="ru-UA"/>
        </w:rPr>
        <w:t>проєкту</w:t>
      </w:r>
      <w:proofErr w:type="spellEnd"/>
      <w:r w:rsidR="00DE203A" w:rsidRPr="00DE203A">
        <w:rPr>
          <w:lang w:val="ru-UA"/>
        </w:rPr>
        <w:t xml:space="preserve">, </w:t>
      </w:r>
      <w:proofErr w:type="spellStart"/>
      <w:r w:rsidR="00DE203A" w:rsidRPr="00DE203A">
        <w:rPr>
          <w:lang w:val="ru-UA"/>
        </w:rPr>
        <w:t>він</w:t>
      </w:r>
      <w:proofErr w:type="spellEnd"/>
      <w:r w:rsidR="00DE203A" w:rsidRPr="00DE203A">
        <w:rPr>
          <w:lang w:val="ru-UA"/>
        </w:rPr>
        <w:t xml:space="preserve"> повинен </w:t>
      </w:r>
      <w:proofErr w:type="spellStart"/>
      <w:r w:rsidR="00DE203A" w:rsidRPr="00DE203A">
        <w:rPr>
          <w:lang w:val="ru-UA"/>
        </w:rPr>
        <w:t>забезпечувати</w:t>
      </w:r>
      <w:proofErr w:type="spellEnd"/>
      <w:r w:rsidR="00DE203A" w:rsidRPr="00DE203A">
        <w:rPr>
          <w:lang w:val="ru-UA"/>
        </w:rPr>
        <w:t xml:space="preserve"> </w:t>
      </w:r>
      <w:proofErr w:type="spellStart"/>
      <w:r w:rsidR="00DE203A" w:rsidRPr="00DE203A">
        <w:rPr>
          <w:lang w:val="ru-UA"/>
        </w:rPr>
        <w:t>наявність</w:t>
      </w:r>
      <w:proofErr w:type="spellEnd"/>
      <w:r w:rsidR="00DE203A" w:rsidRPr="00DE203A">
        <w:rPr>
          <w:lang w:val="ru-UA"/>
        </w:rPr>
        <w:t xml:space="preserve"> </w:t>
      </w:r>
      <w:proofErr w:type="spellStart"/>
      <w:r w:rsidR="00DE203A" w:rsidRPr="00DE203A">
        <w:rPr>
          <w:lang w:val="ru-UA"/>
        </w:rPr>
        <w:t>усієї</w:t>
      </w:r>
      <w:proofErr w:type="spellEnd"/>
      <w:r w:rsidR="00DE203A" w:rsidRPr="00DE203A">
        <w:rPr>
          <w:lang w:val="ru-UA"/>
        </w:rPr>
        <w:t xml:space="preserve"> </w:t>
      </w:r>
      <w:proofErr w:type="spellStart"/>
      <w:r w:rsidR="00DE203A" w:rsidRPr="00DE203A">
        <w:rPr>
          <w:lang w:val="ru-UA"/>
        </w:rPr>
        <w:t>необхідної</w:t>
      </w:r>
      <w:proofErr w:type="spellEnd"/>
      <w:r w:rsidR="00DE203A" w:rsidRPr="00DE203A">
        <w:rPr>
          <w:lang w:val="ru-UA"/>
        </w:rPr>
        <w:t xml:space="preserve"> </w:t>
      </w:r>
      <w:proofErr w:type="spellStart"/>
      <w:r w:rsidR="00DE203A" w:rsidRPr="00DE203A">
        <w:rPr>
          <w:lang w:val="ru-UA"/>
        </w:rPr>
        <w:t>документації</w:t>
      </w:r>
      <w:proofErr w:type="spellEnd"/>
      <w:r w:rsidR="00DE203A" w:rsidRPr="00DE203A">
        <w:rPr>
          <w:lang w:val="ru-UA"/>
        </w:rPr>
        <w:t xml:space="preserve"> для </w:t>
      </w:r>
      <w:proofErr w:type="spellStart"/>
      <w:r w:rsidR="00DE203A" w:rsidRPr="00DE203A">
        <w:rPr>
          <w:lang w:val="ru-UA"/>
        </w:rPr>
        <w:t>включення</w:t>
      </w:r>
      <w:proofErr w:type="spellEnd"/>
      <w:r w:rsidR="00DE203A" w:rsidRPr="00DE203A">
        <w:rPr>
          <w:lang w:val="ru-UA"/>
        </w:rPr>
        <w:t xml:space="preserve"> </w:t>
      </w:r>
      <w:proofErr w:type="spellStart"/>
      <w:r w:rsidR="00DE203A" w:rsidRPr="00DE203A">
        <w:rPr>
          <w:lang w:val="ru-UA"/>
        </w:rPr>
        <w:t>коштів</w:t>
      </w:r>
      <w:proofErr w:type="spellEnd"/>
      <w:r w:rsidR="00DE203A" w:rsidRPr="00DE203A">
        <w:rPr>
          <w:lang w:val="ru-UA"/>
        </w:rPr>
        <w:t xml:space="preserve">, </w:t>
      </w:r>
      <w:proofErr w:type="spellStart"/>
      <w:r w:rsidR="00DE203A" w:rsidRPr="00DE203A">
        <w:rPr>
          <w:lang w:val="ru-UA"/>
        </w:rPr>
        <w:t>використаних</w:t>
      </w:r>
      <w:proofErr w:type="spellEnd"/>
      <w:r w:rsidR="00DE203A" w:rsidRPr="00DE203A">
        <w:rPr>
          <w:lang w:val="ru-UA"/>
        </w:rPr>
        <w:t xml:space="preserve"> партнером</w:t>
      </w:r>
      <w:r w:rsidR="00DE203A" w:rsidRPr="00DE203A">
        <w:rPr>
          <w:lang w:val="ru-UA"/>
        </w:rPr>
        <w:noBreakHyphen/>
      </w:r>
      <w:proofErr w:type="spellStart"/>
      <w:r w:rsidR="00DE203A" w:rsidRPr="00DE203A">
        <w:rPr>
          <w:lang w:val="ru-UA"/>
        </w:rPr>
        <w:t>виконавцем</w:t>
      </w:r>
      <w:proofErr w:type="spellEnd"/>
      <w:r w:rsidR="00DE203A" w:rsidRPr="00DE203A">
        <w:rPr>
          <w:lang w:val="ru-UA"/>
        </w:rPr>
        <w:t xml:space="preserve">, до </w:t>
      </w:r>
      <w:proofErr w:type="spellStart"/>
      <w:r w:rsidR="00DE203A" w:rsidRPr="00DE203A">
        <w:rPr>
          <w:lang w:val="ru-UA"/>
        </w:rPr>
        <w:t>звіту</w:t>
      </w:r>
      <w:proofErr w:type="spellEnd"/>
      <w:r w:rsidR="00DE203A" w:rsidRPr="00DE203A">
        <w:rPr>
          <w:lang w:val="ru-UA"/>
        </w:rPr>
        <w:t xml:space="preserve"> </w:t>
      </w:r>
      <w:proofErr w:type="spellStart"/>
      <w:r w:rsidR="00DE203A" w:rsidRPr="00DE203A">
        <w:rPr>
          <w:lang w:val="ru-UA"/>
        </w:rPr>
        <w:t>Отримувача</w:t>
      </w:r>
      <w:proofErr w:type="spellEnd"/>
      <w:r w:rsidR="00DE203A" w:rsidRPr="00DE203A">
        <w:rPr>
          <w:lang w:val="ru-UA"/>
        </w:rPr>
        <w:t xml:space="preserve"> гранту за МСА 805 та </w:t>
      </w:r>
      <w:proofErr w:type="spellStart"/>
      <w:r w:rsidR="00DE203A" w:rsidRPr="00DE203A">
        <w:rPr>
          <w:lang w:val="ru-UA"/>
        </w:rPr>
        <w:t>завдання</w:t>
      </w:r>
      <w:proofErr w:type="spellEnd"/>
      <w:r w:rsidR="00DE203A" w:rsidRPr="00DE203A">
        <w:rPr>
          <w:lang w:val="ru-UA"/>
        </w:rPr>
        <w:t xml:space="preserve"> за ISRS 4400 (</w:t>
      </w:r>
      <w:proofErr w:type="spellStart"/>
      <w:r w:rsidR="00DE203A" w:rsidRPr="00DE203A">
        <w:rPr>
          <w:lang w:val="ru-UA"/>
        </w:rPr>
        <w:t>Revised</w:t>
      </w:r>
      <w:proofErr w:type="spellEnd"/>
      <w:r w:rsidR="00DE203A" w:rsidRPr="00DE203A">
        <w:rPr>
          <w:lang w:val="ru-UA"/>
        </w:rPr>
        <w:t>).</w:t>
      </w:r>
    </w:p>
    <w:p w14:paraId="374D0B8D" w14:textId="77777777" w:rsidR="00DE203A" w:rsidRPr="00DE203A" w:rsidRDefault="00DE203A" w:rsidP="00E27B8E">
      <w:pPr>
        <w:numPr>
          <w:ilvl w:val="0"/>
          <w:numId w:val="10"/>
        </w:numPr>
        <w:rPr>
          <w:lang w:val="ru-UA"/>
        </w:rPr>
      </w:pPr>
      <w:r w:rsidRPr="00DE203A">
        <w:rPr>
          <w:lang w:val="ru-UA"/>
        </w:rPr>
        <w:t xml:space="preserve">Провести запит та </w:t>
      </w:r>
      <w:proofErr w:type="spellStart"/>
      <w:r w:rsidRPr="00DE203A">
        <w:rPr>
          <w:lang w:val="ru-UA"/>
        </w:rPr>
        <w:t>перевірити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Отримувач</w:t>
      </w:r>
      <w:proofErr w:type="spellEnd"/>
      <w:r w:rsidRPr="00DE203A">
        <w:rPr>
          <w:lang w:val="ru-UA"/>
        </w:rPr>
        <w:t xml:space="preserve"> гранту </w:t>
      </w:r>
      <w:proofErr w:type="spellStart"/>
      <w:r w:rsidRPr="00DE203A">
        <w:rPr>
          <w:lang w:val="ru-UA"/>
        </w:rPr>
        <w:t>отримав</w:t>
      </w:r>
      <w:proofErr w:type="spellEnd"/>
      <w:r w:rsidRPr="00DE203A">
        <w:rPr>
          <w:lang w:val="ru-UA"/>
        </w:rPr>
        <w:t xml:space="preserve"> </w:t>
      </w:r>
      <w:proofErr w:type="spellStart"/>
      <w:r w:rsidRPr="00DE203A">
        <w:rPr>
          <w:lang w:val="ru-UA"/>
        </w:rPr>
        <w:t>фінансові</w:t>
      </w:r>
      <w:proofErr w:type="spellEnd"/>
      <w:r w:rsidRPr="00DE203A">
        <w:rPr>
          <w:lang w:val="ru-UA"/>
        </w:rPr>
        <w:t xml:space="preserve"> </w:t>
      </w:r>
      <w:proofErr w:type="spellStart"/>
      <w:r w:rsidRPr="00DE203A">
        <w:rPr>
          <w:lang w:val="ru-UA"/>
        </w:rPr>
        <w:t>звіти</w:t>
      </w:r>
      <w:proofErr w:type="spellEnd"/>
      <w:r w:rsidRPr="00DE203A">
        <w:rPr>
          <w:lang w:val="ru-UA"/>
        </w:rPr>
        <w:t xml:space="preserve"> та </w:t>
      </w:r>
      <w:proofErr w:type="spellStart"/>
      <w:r w:rsidRPr="00DE203A">
        <w:rPr>
          <w:lang w:val="ru-UA"/>
        </w:rPr>
        <w:t>аудиторські</w:t>
      </w:r>
      <w:proofErr w:type="spellEnd"/>
      <w:r w:rsidRPr="00DE203A">
        <w:rPr>
          <w:lang w:val="ru-UA"/>
        </w:rPr>
        <w:t xml:space="preserve"> </w:t>
      </w:r>
      <w:proofErr w:type="spellStart"/>
      <w:r w:rsidRPr="00DE203A">
        <w:rPr>
          <w:lang w:val="ru-UA"/>
        </w:rPr>
        <w:t>звіти</w:t>
      </w:r>
      <w:proofErr w:type="spellEnd"/>
      <w:r w:rsidRPr="00DE203A">
        <w:rPr>
          <w:lang w:val="ru-UA"/>
        </w:rPr>
        <w:t xml:space="preserve"> </w:t>
      </w:r>
      <w:proofErr w:type="spellStart"/>
      <w:r w:rsidRPr="00DE203A">
        <w:rPr>
          <w:lang w:val="ru-UA"/>
        </w:rPr>
        <w:t>від</w:t>
      </w:r>
      <w:proofErr w:type="spellEnd"/>
      <w:r w:rsidRPr="00DE203A">
        <w:rPr>
          <w:lang w:val="ru-UA"/>
        </w:rPr>
        <w:t xml:space="preserve"> </w:t>
      </w:r>
      <w:proofErr w:type="spellStart"/>
      <w:r w:rsidRPr="00DE203A">
        <w:rPr>
          <w:lang w:val="ru-UA"/>
        </w:rPr>
        <w:t>усіх</w:t>
      </w:r>
      <w:proofErr w:type="spellEnd"/>
      <w:r w:rsidRPr="00DE203A">
        <w:rPr>
          <w:lang w:val="ru-UA"/>
        </w:rPr>
        <w:t xml:space="preserve">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 xml:space="preserve">, </w:t>
      </w:r>
      <w:proofErr w:type="spellStart"/>
      <w:r w:rsidRPr="00DE203A">
        <w:rPr>
          <w:lang w:val="ru-UA"/>
        </w:rPr>
        <w:t>включених</w:t>
      </w:r>
      <w:proofErr w:type="spellEnd"/>
      <w:r w:rsidRPr="00DE203A">
        <w:rPr>
          <w:lang w:val="ru-UA"/>
        </w:rPr>
        <w:t xml:space="preserve"> до </w:t>
      </w:r>
      <w:proofErr w:type="spellStart"/>
      <w:r w:rsidRPr="00DE203A">
        <w:rPr>
          <w:lang w:val="ru-UA"/>
        </w:rPr>
        <w:t>вибірки</w:t>
      </w:r>
      <w:proofErr w:type="spellEnd"/>
      <w:r w:rsidRPr="00DE203A">
        <w:rPr>
          <w:lang w:val="ru-UA"/>
        </w:rPr>
        <w:t>.</w:t>
      </w:r>
    </w:p>
    <w:p w14:paraId="21C0F02C" w14:textId="77777777" w:rsidR="00DE203A" w:rsidRPr="00DE203A" w:rsidRDefault="00DE203A" w:rsidP="00E27B8E">
      <w:pPr>
        <w:numPr>
          <w:ilvl w:val="0"/>
          <w:numId w:val="19"/>
        </w:numPr>
        <w:rPr>
          <w:lang w:val="ru-UA"/>
        </w:rPr>
      </w:pPr>
      <w:r w:rsidRPr="00DE203A">
        <w:rPr>
          <w:lang w:val="ru-UA"/>
        </w:rPr>
        <w:t xml:space="preserve">Провести запит та </w:t>
      </w:r>
      <w:proofErr w:type="spellStart"/>
      <w:r w:rsidRPr="00DE203A">
        <w:rPr>
          <w:lang w:val="ru-UA"/>
        </w:rPr>
        <w:t>перевірити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Отримувач</w:t>
      </w:r>
      <w:proofErr w:type="spellEnd"/>
      <w:r w:rsidRPr="00DE203A">
        <w:rPr>
          <w:lang w:val="ru-UA"/>
        </w:rPr>
        <w:t xml:space="preserve"> гранту </w:t>
      </w:r>
      <w:proofErr w:type="spellStart"/>
      <w:r w:rsidRPr="00DE203A">
        <w:rPr>
          <w:lang w:val="ru-UA"/>
        </w:rPr>
        <w:t>перевірив</w:t>
      </w:r>
      <w:proofErr w:type="spellEnd"/>
      <w:r w:rsidRPr="00DE203A">
        <w:rPr>
          <w:lang w:val="ru-UA"/>
        </w:rPr>
        <w:t xml:space="preserve"> </w:t>
      </w:r>
      <w:proofErr w:type="spellStart"/>
      <w:r w:rsidRPr="00DE203A">
        <w:rPr>
          <w:lang w:val="ru-UA"/>
        </w:rPr>
        <w:t>відповідність</w:t>
      </w:r>
      <w:proofErr w:type="spellEnd"/>
      <w:r w:rsidRPr="00DE203A">
        <w:rPr>
          <w:lang w:val="ru-UA"/>
        </w:rPr>
        <w:t xml:space="preserve"> </w:t>
      </w:r>
      <w:proofErr w:type="spellStart"/>
      <w:r w:rsidRPr="00DE203A">
        <w:rPr>
          <w:lang w:val="ru-UA"/>
        </w:rPr>
        <w:t>звітів</w:t>
      </w:r>
      <w:proofErr w:type="spellEnd"/>
      <w:r w:rsidRPr="00DE203A">
        <w:rPr>
          <w:lang w:val="ru-UA"/>
        </w:rPr>
        <w:t xml:space="preserve">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 xml:space="preserve"> </w:t>
      </w:r>
      <w:proofErr w:type="spellStart"/>
      <w:r w:rsidRPr="00DE203A">
        <w:rPr>
          <w:lang w:val="ru-UA"/>
        </w:rPr>
        <w:t>вимогам</w:t>
      </w:r>
      <w:proofErr w:type="spellEnd"/>
      <w:r w:rsidRPr="00DE203A">
        <w:rPr>
          <w:lang w:val="ru-UA"/>
        </w:rPr>
        <w:t xml:space="preserve"> Угоди.</w:t>
      </w:r>
    </w:p>
    <w:p w14:paraId="01CA9A8F" w14:textId="77777777" w:rsidR="00DE203A" w:rsidRPr="00DE203A" w:rsidRDefault="00DE203A" w:rsidP="00E27B8E">
      <w:pPr>
        <w:numPr>
          <w:ilvl w:val="0"/>
          <w:numId w:val="19"/>
        </w:numPr>
        <w:rPr>
          <w:lang w:val="ru-UA"/>
        </w:rPr>
      </w:pPr>
      <w:r w:rsidRPr="00DE203A">
        <w:rPr>
          <w:lang w:val="ru-UA"/>
        </w:rPr>
        <w:t xml:space="preserve">Провести запит та </w:t>
      </w:r>
      <w:proofErr w:type="spellStart"/>
      <w:r w:rsidRPr="00DE203A">
        <w:rPr>
          <w:lang w:val="ru-UA"/>
        </w:rPr>
        <w:t>перевірити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Отримувач</w:t>
      </w:r>
      <w:proofErr w:type="spellEnd"/>
      <w:r w:rsidRPr="00DE203A">
        <w:rPr>
          <w:lang w:val="ru-UA"/>
        </w:rPr>
        <w:t xml:space="preserve"> гранту </w:t>
      </w:r>
      <w:proofErr w:type="spellStart"/>
      <w:r w:rsidRPr="00DE203A">
        <w:rPr>
          <w:lang w:val="ru-UA"/>
        </w:rPr>
        <w:t>задокументував</w:t>
      </w:r>
      <w:proofErr w:type="spellEnd"/>
      <w:r w:rsidRPr="00DE203A">
        <w:rPr>
          <w:lang w:val="ru-UA"/>
        </w:rPr>
        <w:t xml:space="preserve"> свою </w:t>
      </w:r>
      <w:proofErr w:type="spellStart"/>
      <w:r w:rsidRPr="00DE203A">
        <w:rPr>
          <w:lang w:val="ru-UA"/>
        </w:rPr>
        <w:t>оцінку</w:t>
      </w:r>
      <w:proofErr w:type="spellEnd"/>
      <w:r w:rsidRPr="00DE203A">
        <w:rPr>
          <w:lang w:val="ru-UA"/>
        </w:rPr>
        <w:t xml:space="preserve"> </w:t>
      </w:r>
      <w:proofErr w:type="spellStart"/>
      <w:r w:rsidRPr="00DE203A">
        <w:rPr>
          <w:lang w:val="ru-UA"/>
        </w:rPr>
        <w:t>поданих</w:t>
      </w:r>
      <w:proofErr w:type="spellEnd"/>
      <w:r w:rsidRPr="00DE203A">
        <w:rPr>
          <w:lang w:val="ru-UA"/>
        </w:rPr>
        <w:t xml:space="preserve"> </w:t>
      </w:r>
      <w:proofErr w:type="spellStart"/>
      <w:r w:rsidRPr="00DE203A">
        <w:rPr>
          <w:lang w:val="ru-UA"/>
        </w:rPr>
        <w:t>фінансових</w:t>
      </w:r>
      <w:proofErr w:type="spellEnd"/>
      <w:r w:rsidRPr="00DE203A">
        <w:rPr>
          <w:lang w:val="ru-UA"/>
        </w:rPr>
        <w:t xml:space="preserve"> </w:t>
      </w:r>
      <w:proofErr w:type="spellStart"/>
      <w:r w:rsidRPr="00DE203A">
        <w:rPr>
          <w:lang w:val="ru-UA"/>
        </w:rPr>
        <w:t>звітів</w:t>
      </w:r>
      <w:proofErr w:type="spellEnd"/>
      <w:r w:rsidRPr="00DE203A">
        <w:rPr>
          <w:lang w:val="ru-UA"/>
        </w:rPr>
        <w:t xml:space="preserve"> та </w:t>
      </w:r>
      <w:proofErr w:type="spellStart"/>
      <w:r w:rsidRPr="00DE203A">
        <w:rPr>
          <w:lang w:val="ru-UA"/>
        </w:rPr>
        <w:t>аудиторських</w:t>
      </w:r>
      <w:proofErr w:type="spellEnd"/>
      <w:r w:rsidRPr="00DE203A">
        <w:rPr>
          <w:lang w:val="ru-UA"/>
        </w:rPr>
        <w:t xml:space="preserve"> </w:t>
      </w:r>
      <w:proofErr w:type="spellStart"/>
      <w:r w:rsidRPr="00DE203A">
        <w:rPr>
          <w:lang w:val="ru-UA"/>
        </w:rPr>
        <w:t>звітів</w:t>
      </w:r>
      <w:proofErr w:type="spellEnd"/>
      <w:r w:rsidRPr="00DE203A">
        <w:rPr>
          <w:lang w:val="ru-UA"/>
        </w:rPr>
        <w:t xml:space="preserve">, </w:t>
      </w:r>
      <w:proofErr w:type="spellStart"/>
      <w:r w:rsidRPr="00DE203A">
        <w:rPr>
          <w:lang w:val="ru-UA"/>
        </w:rPr>
        <w:t>включно</w:t>
      </w:r>
      <w:proofErr w:type="spellEnd"/>
      <w:r w:rsidRPr="00DE203A">
        <w:rPr>
          <w:lang w:val="ru-UA"/>
        </w:rPr>
        <w:t xml:space="preserve"> з </w:t>
      </w:r>
      <w:proofErr w:type="spellStart"/>
      <w:r w:rsidRPr="00DE203A">
        <w:rPr>
          <w:lang w:val="ru-UA"/>
        </w:rPr>
        <w:t>управлінськими</w:t>
      </w:r>
      <w:proofErr w:type="spellEnd"/>
      <w:r w:rsidRPr="00DE203A">
        <w:rPr>
          <w:lang w:val="ru-UA"/>
        </w:rPr>
        <w:t xml:space="preserve"> </w:t>
      </w:r>
      <w:proofErr w:type="spellStart"/>
      <w:r w:rsidRPr="00DE203A">
        <w:rPr>
          <w:lang w:val="ru-UA"/>
        </w:rPr>
        <w:t>відповідями</w:t>
      </w:r>
      <w:proofErr w:type="spellEnd"/>
      <w:r w:rsidRPr="00DE203A">
        <w:rPr>
          <w:lang w:val="ru-UA"/>
        </w:rPr>
        <w:t xml:space="preserve"> та планами </w:t>
      </w:r>
      <w:proofErr w:type="spellStart"/>
      <w:r w:rsidRPr="00DE203A">
        <w:rPr>
          <w:lang w:val="ru-UA"/>
        </w:rPr>
        <w:t>дій</w:t>
      </w:r>
      <w:proofErr w:type="spellEnd"/>
      <w:r w:rsidRPr="00DE203A">
        <w:rPr>
          <w:lang w:val="ru-UA"/>
        </w:rPr>
        <w:t xml:space="preserve"> </w:t>
      </w:r>
      <w:proofErr w:type="spellStart"/>
      <w:r w:rsidRPr="00DE203A">
        <w:rPr>
          <w:lang w:val="ru-UA"/>
        </w:rPr>
        <w:t>обраних</w:t>
      </w:r>
      <w:proofErr w:type="spellEnd"/>
      <w:r w:rsidRPr="00DE203A">
        <w:rPr>
          <w:lang w:val="ru-UA"/>
        </w:rPr>
        <w:t xml:space="preserve">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w:t>
      </w:r>
    </w:p>
    <w:p w14:paraId="549819DE" w14:textId="77777777" w:rsidR="00DE203A" w:rsidRPr="00DE203A" w:rsidRDefault="00DE203A" w:rsidP="00E27B8E">
      <w:pPr>
        <w:numPr>
          <w:ilvl w:val="0"/>
          <w:numId w:val="19"/>
        </w:numPr>
        <w:rPr>
          <w:lang w:val="ru-UA"/>
        </w:rPr>
      </w:pPr>
      <w:r w:rsidRPr="00DE203A">
        <w:rPr>
          <w:lang w:val="ru-UA"/>
        </w:rPr>
        <w:t xml:space="preserve">Провести запит та </w:t>
      </w:r>
      <w:proofErr w:type="spellStart"/>
      <w:r w:rsidRPr="00DE203A">
        <w:rPr>
          <w:lang w:val="ru-UA"/>
        </w:rPr>
        <w:t>перевірити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Отримувач</w:t>
      </w:r>
      <w:proofErr w:type="spellEnd"/>
      <w:r w:rsidRPr="00DE203A">
        <w:rPr>
          <w:lang w:val="ru-UA"/>
        </w:rPr>
        <w:t xml:space="preserve"> гранту </w:t>
      </w:r>
      <w:proofErr w:type="spellStart"/>
      <w:r w:rsidRPr="00DE203A">
        <w:rPr>
          <w:lang w:val="ru-UA"/>
        </w:rPr>
        <w:t>задокументував</w:t>
      </w:r>
      <w:proofErr w:type="spellEnd"/>
      <w:r w:rsidRPr="00DE203A">
        <w:rPr>
          <w:lang w:val="ru-UA"/>
        </w:rPr>
        <w:t xml:space="preserve"> </w:t>
      </w:r>
      <w:proofErr w:type="spellStart"/>
      <w:r w:rsidRPr="00DE203A">
        <w:rPr>
          <w:lang w:val="ru-UA"/>
        </w:rPr>
        <w:t>подальші</w:t>
      </w:r>
      <w:proofErr w:type="spellEnd"/>
      <w:r w:rsidRPr="00DE203A">
        <w:rPr>
          <w:lang w:val="ru-UA"/>
        </w:rPr>
        <w:t xml:space="preserve"> </w:t>
      </w:r>
      <w:proofErr w:type="spellStart"/>
      <w:r w:rsidRPr="00DE203A">
        <w:rPr>
          <w:lang w:val="ru-UA"/>
        </w:rPr>
        <w:t>дії</w:t>
      </w:r>
      <w:proofErr w:type="spellEnd"/>
      <w:r w:rsidRPr="00DE203A">
        <w:rPr>
          <w:lang w:val="ru-UA"/>
        </w:rPr>
        <w:t xml:space="preserve"> за результатами </w:t>
      </w:r>
      <w:proofErr w:type="spellStart"/>
      <w:r w:rsidRPr="00DE203A">
        <w:rPr>
          <w:lang w:val="ru-UA"/>
        </w:rPr>
        <w:t>інформації</w:t>
      </w:r>
      <w:proofErr w:type="spellEnd"/>
      <w:r w:rsidRPr="00DE203A">
        <w:rPr>
          <w:lang w:val="ru-UA"/>
        </w:rPr>
        <w:t xml:space="preserve">, </w:t>
      </w:r>
      <w:proofErr w:type="spellStart"/>
      <w:r w:rsidRPr="00DE203A">
        <w:rPr>
          <w:lang w:val="ru-UA"/>
        </w:rPr>
        <w:t>наведеної</w:t>
      </w:r>
      <w:proofErr w:type="spellEnd"/>
      <w:r w:rsidRPr="00DE203A">
        <w:rPr>
          <w:lang w:val="ru-UA"/>
        </w:rPr>
        <w:t xml:space="preserve"> у </w:t>
      </w:r>
      <w:proofErr w:type="spellStart"/>
      <w:r w:rsidRPr="00DE203A">
        <w:rPr>
          <w:lang w:val="ru-UA"/>
        </w:rPr>
        <w:t>фінансових</w:t>
      </w:r>
      <w:proofErr w:type="spellEnd"/>
      <w:r w:rsidRPr="00DE203A">
        <w:rPr>
          <w:lang w:val="ru-UA"/>
        </w:rPr>
        <w:t xml:space="preserve"> та </w:t>
      </w:r>
      <w:proofErr w:type="spellStart"/>
      <w:r w:rsidRPr="00DE203A">
        <w:rPr>
          <w:lang w:val="ru-UA"/>
        </w:rPr>
        <w:t>аудиторських</w:t>
      </w:r>
      <w:proofErr w:type="spellEnd"/>
      <w:r w:rsidRPr="00DE203A">
        <w:rPr>
          <w:lang w:val="ru-UA"/>
        </w:rPr>
        <w:t xml:space="preserve"> </w:t>
      </w:r>
      <w:proofErr w:type="spellStart"/>
      <w:r w:rsidRPr="00DE203A">
        <w:rPr>
          <w:lang w:val="ru-UA"/>
        </w:rPr>
        <w:t>звітах</w:t>
      </w:r>
      <w:proofErr w:type="spellEnd"/>
      <w:r w:rsidRPr="00DE203A">
        <w:rPr>
          <w:lang w:val="ru-UA"/>
        </w:rPr>
        <w:t xml:space="preserve"> </w:t>
      </w:r>
      <w:proofErr w:type="spellStart"/>
      <w:r w:rsidRPr="00DE203A">
        <w:rPr>
          <w:lang w:val="ru-UA"/>
        </w:rPr>
        <w:t>відібраних</w:t>
      </w:r>
      <w:proofErr w:type="spellEnd"/>
      <w:r w:rsidRPr="00DE203A">
        <w:rPr>
          <w:lang w:val="ru-UA"/>
        </w:rPr>
        <w:t xml:space="preserve">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w:t>
      </w:r>
    </w:p>
    <w:p w14:paraId="6A254326" w14:textId="0178C7EF" w:rsidR="00DE203A" w:rsidRPr="00DE203A" w:rsidRDefault="00DE203A" w:rsidP="00E27B8E">
      <w:pPr>
        <w:numPr>
          <w:ilvl w:val="0"/>
          <w:numId w:val="19"/>
        </w:numPr>
        <w:rPr>
          <w:lang w:val="ru-UA"/>
        </w:rPr>
      </w:pPr>
      <w:r w:rsidRPr="00DE203A">
        <w:rPr>
          <w:lang w:val="ru-UA"/>
        </w:rPr>
        <w:t xml:space="preserve">Провести запит та </w:t>
      </w:r>
      <w:proofErr w:type="spellStart"/>
      <w:r w:rsidRPr="00DE203A">
        <w:rPr>
          <w:lang w:val="ru-UA"/>
        </w:rPr>
        <w:t>перевірити</w:t>
      </w:r>
      <w:proofErr w:type="spellEnd"/>
      <w:r w:rsidRPr="00DE203A">
        <w:rPr>
          <w:lang w:val="ru-UA"/>
        </w:rPr>
        <w:t xml:space="preserve">, </w:t>
      </w:r>
      <w:proofErr w:type="spellStart"/>
      <w:r w:rsidRPr="00DE203A">
        <w:rPr>
          <w:lang w:val="ru-UA"/>
        </w:rPr>
        <w:t>чи</w:t>
      </w:r>
      <w:proofErr w:type="spellEnd"/>
      <w:r w:rsidRPr="00DE203A">
        <w:rPr>
          <w:lang w:val="ru-UA"/>
        </w:rPr>
        <w:t xml:space="preserve"> </w:t>
      </w:r>
      <w:proofErr w:type="spellStart"/>
      <w:r w:rsidRPr="00DE203A">
        <w:rPr>
          <w:lang w:val="ru-UA"/>
        </w:rPr>
        <w:t>Отримувач</w:t>
      </w:r>
      <w:proofErr w:type="spellEnd"/>
      <w:r w:rsidRPr="00DE203A">
        <w:rPr>
          <w:lang w:val="ru-UA"/>
        </w:rPr>
        <w:t xml:space="preserve"> гранту </w:t>
      </w:r>
      <w:proofErr w:type="spellStart"/>
      <w:r w:rsidRPr="00DE203A">
        <w:rPr>
          <w:lang w:val="ru-UA"/>
        </w:rPr>
        <w:t>повідомив</w:t>
      </w:r>
      <w:proofErr w:type="spellEnd"/>
      <w:r w:rsidRPr="00DE203A">
        <w:rPr>
          <w:lang w:val="ru-UA"/>
        </w:rPr>
        <w:t xml:space="preserve"> </w:t>
      </w:r>
      <w:proofErr w:type="spellStart"/>
      <w:r w:rsidRPr="00DE203A">
        <w:rPr>
          <w:lang w:val="ru-UA"/>
        </w:rPr>
        <w:t>Norad</w:t>
      </w:r>
      <w:proofErr w:type="spellEnd"/>
      <w:r w:rsidRPr="00DE203A">
        <w:rPr>
          <w:lang w:val="ru-UA"/>
        </w:rPr>
        <w:t xml:space="preserve"> про </w:t>
      </w:r>
      <w:proofErr w:type="spellStart"/>
      <w:r w:rsidRPr="00DE203A">
        <w:rPr>
          <w:lang w:val="ru-UA"/>
        </w:rPr>
        <w:t>суттєві</w:t>
      </w:r>
      <w:proofErr w:type="spellEnd"/>
      <w:r w:rsidRPr="00DE203A">
        <w:rPr>
          <w:lang w:val="ru-UA"/>
        </w:rPr>
        <w:t xml:space="preserve"> </w:t>
      </w:r>
      <w:proofErr w:type="spellStart"/>
      <w:r w:rsidRPr="00DE203A">
        <w:rPr>
          <w:lang w:val="ru-UA"/>
        </w:rPr>
        <w:t>зауваження</w:t>
      </w:r>
      <w:proofErr w:type="spellEnd"/>
      <w:r w:rsidR="00DB3C41">
        <w:rPr>
          <w:rStyle w:val="ae"/>
          <w:lang w:val="ru-UA"/>
        </w:rPr>
        <w:footnoteReference w:id="12"/>
      </w:r>
      <w:r w:rsidRPr="00DE203A">
        <w:rPr>
          <w:lang w:val="ru-UA"/>
        </w:rPr>
        <w:t xml:space="preserve"> з </w:t>
      </w:r>
      <w:proofErr w:type="spellStart"/>
      <w:r w:rsidRPr="00DE203A">
        <w:rPr>
          <w:lang w:val="ru-UA"/>
        </w:rPr>
        <w:t>аудиторських</w:t>
      </w:r>
      <w:proofErr w:type="spellEnd"/>
      <w:r w:rsidRPr="00DE203A">
        <w:rPr>
          <w:lang w:val="ru-UA"/>
        </w:rPr>
        <w:t xml:space="preserve"> </w:t>
      </w:r>
      <w:proofErr w:type="spellStart"/>
      <w:r w:rsidRPr="00DE203A">
        <w:rPr>
          <w:lang w:val="ru-UA"/>
        </w:rPr>
        <w:t>звітів</w:t>
      </w:r>
      <w:proofErr w:type="spellEnd"/>
      <w:r w:rsidRPr="00DE203A">
        <w:rPr>
          <w:lang w:val="ru-UA"/>
        </w:rPr>
        <w:t xml:space="preserve"> </w:t>
      </w:r>
      <w:proofErr w:type="spellStart"/>
      <w:r w:rsidRPr="00DE203A">
        <w:rPr>
          <w:lang w:val="ru-UA"/>
        </w:rPr>
        <w:t>відібраних</w:t>
      </w:r>
      <w:proofErr w:type="spellEnd"/>
      <w:r w:rsidRPr="00DE203A">
        <w:rPr>
          <w:lang w:val="ru-UA"/>
        </w:rPr>
        <w:t xml:space="preserve"> </w:t>
      </w:r>
      <w:proofErr w:type="spellStart"/>
      <w:r w:rsidRPr="00DE203A">
        <w:rPr>
          <w:lang w:val="ru-UA"/>
        </w:rPr>
        <w:t>місцевих</w:t>
      </w:r>
      <w:proofErr w:type="spellEnd"/>
      <w:r w:rsidRPr="00DE203A">
        <w:rPr>
          <w:lang w:val="ru-UA"/>
        </w:rPr>
        <w:t xml:space="preserve"> </w:t>
      </w:r>
      <w:proofErr w:type="spellStart"/>
      <w:r w:rsidRPr="00DE203A">
        <w:rPr>
          <w:lang w:val="ru-UA"/>
        </w:rPr>
        <w:t>партнерів</w:t>
      </w:r>
      <w:proofErr w:type="spellEnd"/>
      <w:r w:rsidRPr="00DE203A">
        <w:rPr>
          <w:lang w:val="ru-UA"/>
        </w:rPr>
        <w:t xml:space="preserve">. Навести </w:t>
      </w:r>
      <w:proofErr w:type="spellStart"/>
      <w:r w:rsidRPr="00DE203A">
        <w:rPr>
          <w:lang w:val="ru-UA"/>
        </w:rPr>
        <w:t>перелік</w:t>
      </w:r>
      <w:proofErr w:type="spellEnd"/>
      <w:r w:rsidRPr="00DE203A">
        <w:rPr>
          <w:lang w:val="ru-UA"/>
        </w:rPr>
        <w:t xml:space="preserve"> таких </w:t>
      </w:r>
      <w:proofErr w:type="spellStart"/>
      <w:r w:rsidRPr="00DE203A">
        <w:rPr>
          <w:lang w:val="ru-UA"/>
        </w:rPr>
        <w:t>зауважень</w:t>
      </w:r>
      <w:proofErr w:type="spellEnd"/>
      <w:r w:rsidR="00DB3C41">
        <w:rPr>
          <w:rStyle w:val="ae"/>
          <w:lang w:val="ru-UA"/>
        </w:rPr>
        <w:footnoteReference w:id="13"/>
      </w:r>
      <w:r w:rsidRPr="00DE203A">
        <w:rPr>
          <w:lang w:val="ru-UA"/>
        </w:rPr>
        <w:t xml:space="preserve">, </w:t>
      </w:r>
      <w:proofErr w:type="spellStart"/>
      <w:r w:rsidRPr="00DE203A">
        <w:rPr>
          <w:lang w:val="ru-UA"/>
        </w:rPr>
        <w:t>включених</w:t>
      </w:r>
      <w:proofErr w:type="spellEnd"/>
      <w:r w:rsidRPr="00DE203A">
        <w:rPr>
          <w:lang w:val="ru-UA"/>
        </w:rPr>
        <w:t xml:space="preserve"> до </w:t>
      </w:r>
      <w:proofErr w:type="spellStart"/>
      <w:r w:rsidRPr="00DE203A">
        <w:rPr>
          <w:lang w:val="ru-UA"/>
        </w:rPr>
        <w:t>цієї</w:t>
      </w:r>
      <w:proofErr w:type="spellEnd"/>
      <w:r w:rsidRPr="00DE203A">
        <w:rPr>
          <w:lang w:val="ru-UA"/>
        </w:rPr>
        <w:t xml:space="preserve"> </w:t>
      </w:r>
      <w:proofErr w:type="spellStart"/>
      <w:r w:rsidRPr="00DE203A">
        <w:rPr>
          <w:lang w:val="ru-UA"/>
        </w:rPr>
        <w:t>вибірки</w:t>
      </w:r>
      <w:proofErr w:type="spellEnd"/>
      <w:r w:rsidRPr="00DE203A">
        <w:rPr>
          <w:lang w:val="ru-UA"/>
        </w:rPr>
        <w:t>.</w:t>
      </w:r>
    </w:p>
    <w:p w14:paraId="328DF00F" w14:textId="77777777" w:rsidR="00DE203A" w:rsidRPr="00DE203A" w:rsidRDefault="00DE203A" w:rsidP="00DE203A">
      <w:pPr>
        <w:rPr>
          <w:lang w:val="ru-UA"/>
        </w:rPr>
      </w:pPr>
      <w:r w:rsidRPr="00DE203A">
        <w:rPr>
          <w:lang w:val="ru-UA"/>
        </w:rPr>
        <w:pict w14:anchorId="43F7C8FC">
          <v:rect id="_x0000_i1063" style="width:0;height:1.5pt" o:hralign="center" o:hrstd="t" o:hr="t" fillcolor="#a0a0a0" stroked="f"/>
        </w:pict>
      </w:r>
    </w:p>
    <w:p w14:paraId="34E65BDB" w14:textId="795937B7" w:rsidR="00DE203A" w:rsidRPr="00E27B8E" w:rsidRDefault="00DE203A" w:rsidP="00E27B8E">
      <w:pPr>
        <w:pStyle w:val="a9"/>
        <w:numPr>
          <w:ilvl w:val="0"/>
          <w:numId w:val="10"/>
        </w:numPr>
        <w:rPr>
          <w:lang w:val="ru-UA"/>
        </w:rPr>
      </w:pPr>
      <w:proofErr w:type="spellStart"/>
      <w:r w:rsidRPr="00E27B8E">
        <w:rPr>
          <w:lang w:val="ru-UA"/>
        </w:rPr>
        <w:t>Визначити</w:t>
      </w:r>
      <w:proofErr w:type="spellEnd"/>
      <w:r w:rsidRPr="00E27B8E">
        <w:rPr>
          <w:lang w:val="ru-UA"/>
        </w:rPr>
        <w:t xml:space="preserve"> десять </w:t>
      </w:r>
      <w:proofErr w:type="spellStart"/>
      <w:r w:rsidRPr="00E27B8E">
        <w:rPr>
          <w:lang w:val="ru-UA"/>
        </w:rPr>
        <w:t>найменших</w:t>
      </w:r>
      <w:proofErr w:type="spellEnd"/>
      <w:r w:rsidRPr="00E27B8E">
        <w:rPr>
          <w:lang w:val="ru-UA"/>
        </w:rPr>
        <w:t xml:space="preserve"> </w:t>
      </w:r>
      <w:proofErr w:type="spellStart"/>
      <w:r w:rsidRPr="00E27B8E">
        <w:rPr>
          <w:lang w:val="ru-UA"/>
        </w:rPr>
        <w:t>субгрантоотримувачів</w:t>
      </w:r>
      <w:proofErr w:type="spellEnd"/>
      <w:r w:rsidRPr="00E27B8E">
        <w:rPr>
          <w:lang w:val="ru-UA"/>
        </w:rPr>
        <w:t xml:space="preserve"> та </w:t>
      </w:r>
      <w:proofErr w:type="spellStart"/>
      <w:r w:rsidRPr="00E27B8E">
        <w:rPr>
          <w:lang w:val="ru-UA"/>
        </w:rPr>
        <w:t>виконати</w:t>
      </w:r>
      <w:proofErr w:type="spellEnd"/>
      <w:r w:rsidRPr="00E27B8E">
        <w:rPr>
          <w:lang w:val="ru-UA"/>
        </w:rPr>
        <w:t xml:space="preserve"> </w:t>
      </w:r>
      <w:proofErr w:type="spellStart"/>
      <w:r w:rsidRPr="00E27B8E">
        <w:rPr>
          <w:lang w:val="ru-UA"/>
        </w:rPr>
        <w:t>такі</w:t>
      </w:r>
      <w:proofErr w:type="spellEnd"/>
      <w:r w:rsidRPr="00E27B8E">
        <w:rPr>
          <w:lang w:val="ru-UA"/>
        </w:rPr>
        <w:t xml:space="preserve"> </w:t>
      </w:r>
      <w:proofErr w:type="spellStart"/>
      <w:r w:rsidRPr="00E27B8E">
        <w:rPr>
          <w:lang w:val="ru-UA"/>
        </w:rPr>
        <w:t>процедури</w:t>
      </w:r>
      <w:proofErr w:type="spellEnd"/>
      <w:r w:rsidRPr="00E27B8E">
        <w:rPr>
          <w:lang w:val="ru-UA"/>
        </w:rPr>
        <w:t>:</w:t>
      </w:r>
    </w:p>
    <w:p w14:paraId="2F0F9602" w14:textId="67FFC115" w:rsidR="00DE203A" w:rsidRPr="00DE203A" w:rsidRDefault="00E27B8E" w:rsidP="00E27B8E">
      <w:pPr>
        <w:tabs>
          <w:tab w:val="num" w:pos="1440"/>
        </w:tabs>
        <w:rPr>
          <w:lang w:val="ru-UA"/>
        </w:rPr>
      </w:pPr>
      <w:proofErr w:type="spellStart"/>
      <w:r>
        <w:rPr>
          <w:lang w:val="ru-UA"/>
        </w:rPr>
        <w:t>О</w:t>
      </w:r>
      <w:r w:rsidR="00DE203A" w:rsidRPr="00DE203A">
        <w:rPr>
          <w:lang w:val="ru-UA"/>
        </w:rPr>
        <w:t>тримати</w:t>
      </w:r>
      <w:proofErr w:type="spellEnd"/>
      <w:r w:rsidR="00DE203A" w:rsidRPr="00DE203A">
        <w:rPr>
          <w:lang w:val="ru-UA"/>
        </w:rPr>
        <w:t xml:space="preserve"> </w:t>
      </w:r>
      <w:proofErr w:type="spellStart"/>
      <w:r w:rsidR="00DE203A" w:rsidRPr="00DE203A">
        <w:rPr>
          <w:lang w:val="ru-UA"/>
        </w:rPr>
        <w:t>переліки</w:t>
      </w:r>
      <w:proofErr w:type="spellEnd"/>
      <w:r w:rsidR="00DE203A" w:rsidRPr="00DE203A">
        <w:rPr>
          <w:lang w:val="ru-UA"/>
        </w:rPr>
        <w:t xml:space="preserve"> </w:t>
      </w:r>
      <w:proofErr w:type="spellStart"/>
      <w:r w:rsidR="00DE203A" w:rsidRPr="00DE203A">
        <w:rPr>
          <w:lang w:val="ru-UA"/>
        </w:rPr>
        <w:t>транзакцій</w:t>
      </w:r>
      <w:proofErr w:type="spellEnd"/>
      <w:r w:rsidR="00DE203A" w:rsidRPr="00DE203A">
        <w:rPr>
          <w:lang w:val="ru-UA"/>
        </w:rPr>
        <w:t xml:space="preserve"> за </w:t>
      </w:r>
      <w:proofErr w:type="spellStart"/>
      <w:r w:rsidR="00DE203A" w:rsidRPr="00DE203A">
        <w:rPr>
          <w:lang w:val="ru-UA"/>
        </w:rPr>
        <w:t>всіма</w:t>
      </w:r>
      <w:proofErr w:type="spellEnd"/>
      <w:r w:rsidR="00DE203A" w:rsidRPr="00DE203A">
        <w:rPr>
          <w:lang w:val="ru-UA"/>
        </w:rPr>
        <w:t xml:space="preserve"> </w:t>
      </w:r>
      <w:proofErr w:type="spellStart"/>
      <w:r w:rsidR="00DE203A" w:rsidRPr="00DE203A">
        <w:rPr>
          <w:lang w:val="ru-UA"/>
        </w:rPr>
        <w:t>витратами</w:t>
      </w:r>
      <w:proofErr w:type="spellEnd"/>
      <w:r w:rsidR="00DE203A" w:rsidRPr="00DE203A">
        <w:rPr>
          <w:lang w:val="ru-UA"/>
        </w:rPr>
        <w:t xml:space="preserve"> </w:t>
      </w:r>
      <w:proofErr w:type="spellStart"/>
      <w:r w:rsidR="00DE203A" w:rsidRPr="00DE203A">
        <w:rPr>
          <w:lang w:val="ru-UA"/>
        </w:rPr>
        <w:t>проєкту</w:t>
      </w:r>
      <w:proofErr w:type="spellEnd"/>
      <w:r w:rsidR="00DE203A" w:rsidRPr="00DE203A">
        <w:rPr>
          <w:lang w:val="ru-UA"/>
        </w:rPr>
        <w:t xml:space="preserve">, </w:t>
      </w:r>
      <w:proofErr w:type="spellStart"/>
      <w:r w:rsidR="00DE203A" w:rsidRPr="00DE203A">
        <w:rPr>
          <w:lang w:val="ru-UA"/>
        </w:rPr>
        <w:t>пов’язаними</w:t>
      </w:r>
      <w:proofErr w:type="spellEnd"/>
      <w:r w:rsidR="00DE203A" w:rsidRPr="00DE203A">
        <w:rPr>
          <w:lang w:val="ru-UA"/>
        </w:rPr>
        <w:t xml:space="preserve"> з </w:t>
      </w:r>
      <w:proofErr w:type="spellStart"/>
      <w:r w:rsidR="00DE203A" w:rsidRPr="00DE203A">
        <w:rPr>
          <w:lang w:val="ru-UA"/>
        </w:rPr>
        <w:t>цими</w:t>
      </w:r>
      <w:proofErr w:type="spellEnd"/>
      <w:r w:rsidR="00DE203A" w:rsidRPr="00DE203A">
        <w:rPr>
          <w:lang w:val="ru-UA"/>
        </w:rPr>
        <w:t xml:space="preserve"> </w:t>
      </w:r>
      <w:proofErr w:type="spellStart"/>
      <w:r w:rsidR="00DE203A" w:rsidRPr="00DE203A">
        <w:rPr>
          <w:lang w:val="ru-UA"/>
        </w:rPr>
        <w:t>субгрантоотримувачами</w:t>
      </w:r>
      <w:proofErr w:type="spellEnd"/>
      <w:r>
        <w:rPr>
          <w:lang w:val="ru-UA"/>
        </w:rPr>
        <w:t xml:space="preserve">. </w:t>
      </w:r>
      <w:proofErr w:type="spellStart"/>
      <w:r>
        <w:rPr>
          <w:lang w:val="ru-UA"/>
        </w:rPr>
        <w:t>В</w:t>
      </w:r>
      <w:r w:rsidR="00DE203A" w:rsidRPr="00DE203A">
        <w:rPr>
          <w:lang w:val="ru-UA"/>
        </w:rPr>
        <w:t>ипадковим</w:t>
      </w:r>
      <w:proofErr w:type="spellEnd"/>
      <w:r w:rsidR="00DE203A" w:rsidRPr="00DE203A">
        <w:rPr>
          <w:lang w:val="ru-UA"/>
        </w:rPr>
        <w:t xml:space="preserve"> чином обрати по 8 </w:t>
      </w:r>
      <w:proofErr w:type="spellStart"/>
      <w:r w:rsidR="00DE203A" w:rsidRPr="00DE203A">
        <w:rPr>
          <w:lang w:val="ru-UA"/>
        </w:rPr>
        <w:t>транзакцій</w:t>
      </w:r>
      <w:proofErr w:type="spellEnd"/>
      <w:r w:rsidR="00DE203A" w:rsidRPr="00DE203A">
        <w:rPr>
          <w:lang w:val="ru-UA"/>
        </w:rPr>
        <w:t xml:space="preserve"> на кожного </w:t>
      </w:r>
      <w:proofErr w:type="spellStart"/>
      <w:r w:rsidR="00DE203A" w:rsidRPr="00DE203A">
        <w:rPr>
          <w:lang w:val="ru-UA"/>
        </w:rPr>
        <w:t>субгрантоотримувача</w:t>
      </w:r>
      <w:proofErr w:type="spellEnd"/>
      <w:r w:rsidR="00DE203A" w:rsidRPr="00DE203A">
        <w:rPr>
          <w:lang w:val="ru-UA"/>
        </w:rPr>
        <w:t xml:space="preserve"> (</w:t>
      </w:r>
      <w:proofErr w:type="spellStart"/>
      <w:r w:rsidR="00DE203A" w:rsidRPr="00DE203A">
        <w:rPr>
          <w:lang w:val="ru-UA"/>
        </w:rPr>
        <w:t>менше</w:t>
      </w:r>
      <w:proofErr w:type="spellEnd"/>
      <w:r w:rsidR="00DE203A" w:rsidRPr="00DE203A">
        <w:rPr>
          <w:lang w:val="ru-UA"/>
        </w:rPr>
        <w:t xml:space="preserve"> — </w:t>
      </w:r>
      <w:proofErr w:type="spellStart"/>
      <w:r w:rsidR="00DE203A" w:rsidRPr="00DE203A">
        <w:rPr>
          <w:lang w:val="ru-UA"/>
        </w:rPr>
        <w:t>якщо</w:t>
      </w:r>
      <w:proofErr w:type="spellEnd"/>
      <w:r w:rsidR="00DE203A" w:rsidRPr="00DE203A">
        <w:rPr>
          <w:lang w:val="ru-UA"/>
        </w:rPr>
        <w:t xml:space="preserve"> </w:t>
      </w:r>
      <w:proofErr w:type="spellStart"/>
      <w:r w:rsidR="00DE203A" w:rsidRPr="00DE203A">
        <w:rPr>
          <w:lang w:val="ru-UA"/>
        </w:rPr>
        <w:t>субгрантоотримувач</w:t>
      </w:r>
      <w:proofErr w:type="spellEnd"/>
      <w:r w:rsidR="00DE203A" w:rsidRPr="00DE203A">
        <w:rPr>
          <w:lang w:val="ru-UA"/>
        </w:rPr>
        <w:t xml:space="preserve"> </w:t>
      </w:r>
      <w:proofErr w:type="spellStart"/>
      <w:r w:rsidR="00DE203A" w:rsidRPr="00DE203A">
        <w:rPr>
          <w:lang w:val="ru-UA"/>
        </w:rPr>
        <w:t>має</w:t>
      </w:r>
      <w:proofErr w:type="spellEnd"/>
      <w:r w:rsidR="00DE203A" w:rsidRPr="00DE203A">
        <w:rPr>
          <w:lang w:val="ru-UA"/>
        </w:rPr>
        <w:t xml:space="preserve"> </w:t>
      </w:r>
      <w:proofErr w:type="spellStart"/>
      <w:r w:rsidR="00DE203A" w:rsidRPr="00DE203A">
        <w:rPr>
          <w:lang w:val="ru-UA"/>
        </w:rPr>
        <w:t>менше</w:t>
      </w:r>
      <w:proofErr w:type="spellEnd"/>
      <w:r w:rsidR="00DE203A" w:rsidRPr="00DE203A">
        <w:rPr>
          <w:lang w:val="ru-UA"/>
        </w:rPr>
        <w:t xml:space="preserve"> </w:t>
      </w:r>
      <w:proofErr w:type="spellStart"/>
      <w:r w:rsidR="00DE203A" w:rsidRPr="00DE203A">
        <w:rPr>
          <w:lang w:val="ru-UA"/>
        </w:rPr>
        <w:t>ніж</w:t>
      </w:r>
      <w:proofErr w:type="spellEnd"/>
      <w:r w:rsidR="00DE203A" w:rsidRPr="00DE203A">
        <w:rPr>
          <w:lang w:val="ru-UA"/>
        </w:rPr>
        <w:t xml:space="preserve"> 8 </w:t>
      </w:r>
      <w:proofErr w:type="spellStart"/>
      <w:r w:rsidR="00DE203A" w:rsidRPr="00DE203A">
        <w:rPr>
          <w:lang w:val="ru-UA"/>
        </w:rPr>
        <w:t>транзакцій</w:t>
      </w:r>
      <w:proofErr w:type="spellEnd"/>
      <w:r w:rsidR="00DE203A" w:rsidRPr="00DE203A">
        <w:rPr>
          <w:lang w:val="ru-UA"/>
        </w:rPr>
        <w:t>)</w:t>
      </w:r>
      <w:r>
        <w:rPr>
          <w:lang w:val="ru-UA"/>
        </w:rPr>
        <w:t xml:space="preserve">. </w:t>
      </w:r>
      <w:proofErr w:type="spellStart"/>
      <w:r>
        <w:rPr>
          <w:lang w:val="ru-UA"/>
        </w:rPr>
        <w:t>З</w:t>
      </w:r>
      <w:r w:rsidR="00DE203A" w:rsidRPr="00DE203A">
        <w:rPr>
          <w:lang w:val="ru-UA"/>
        </w:rPr>
        <w:t>апитати</w:t>
      </w:r>
      <w:proofErr w:type="spellEnd"/>
      <w:r w:rsidR="00DE203A" w:rsidRPr="00DE203A">
        <w:rPr>
          <w:lang w:val="ru-UA"/>
        </w:rPr>
        <w:t xml:space="preserve"> </w:t>
      </w:r>
      <w:proofErr w:type="spellStart"/>
      <w:r w:rsidR="00DE203A" w:rsidRPr="00DE203A">
        <w:rPr>
          <w:lang w:val="ru-UA"/>
        </w:rPr>
        <w:t>підтвердні</w:t>
      </w:r>
      <w:proofErr w:type="spellEnd"/>
      <w:r w:rsidR="00DE203A" w:rsidRPr="00DE203A">
        <w:rPr>
          <w:lang w:val="ru-UA"/>
        </w:rPr>
        <w:t xml:space="preserve"> </w:t>
      </w:r>
      <w:proofErr w:type="spellStart"/>
      <w:r w:rsidR="00DE203A" w:rsidRPr="00DE203A">
        <w:rPr>
          <w:lang w:val="ru-UA"/>
        </w:rPr>
        <w:t>документи</w:t>
      </w:r>
      <w:proofErr w:type="spellEnd"/>
      <w:r w:rsidR="00DE203A" w:rsidRPr="00DE203A">
        <w:rPr>
          <w:lang w:val="ru-UA"/>
        </w:rPr>
        <w:t xml:space="preserve"> (</w:t>
      </w:r>
      <w:proofErr w:type="spellStart"/>
      <w:r w:rsidR="00DE203A" w:rsidRPr="00DE203A">
        <w:rPr>
          <w:lang w:val="ru-UA"/>
        </w:rPr>
        <w:t>загалом</w:t>
      </w:r>
      <w:proofErr w:type="spellEnd"/>
      <w:r w:rsidR="00DE203A" w:rsidRPr="00DE203A">
        <w:rPr>
          <w:lang w:val="ru-UA"/>
        </w:rPr>
        <w:t xml:space="preserve"> до 80 </w:t>
      </w:r>
      <w:proofErr w:type="spellStart"/>
      <w:r w:rsidR="00DE203A" w:rsidRPr="00DE203A">
        <w:rPr>
          <w:lang w:val="ru-UA"/>
        </w:rPr>
        <w:t>транзакцій</w:t>
      </w:r>
      <w:proofErr w:type="spellEnd"/>
      <w:r w:rsidR="00DE203A" w:rsidRPr="00DE203A">
        <w:rPr>
          <w:lang w:val="ru-UA"/>
        </w:rPr>
        <w:t xml:space="preserve">, за </w:t>
      </w:r>
      <w:proofErr w:type="spellStart"/>
      <w:r w:rsidR="00DE203A" w:rsidRPr="00DE203A">
        <w:rPr>
          <w:lang w:val="ru-UA"/>
        </w:rPr>
        <w:t>можливості</w:t>
      </w:r>
      <w:proofErr w:type="spellEnd"/>
      <w:r w:rsidR="00DE203A" w:rsidRPr="00DE203A">
        <w:rPr>
          <w:lang w:val="ru-UA"/>
        </w:rPr>
        <w:t xml:space="preserve">, </w:t>
      </w:r>
      <w:proofErr w:type="spellStart"/>
      <w:r w:rsidR="00DE203A" w:rsidRPr="00DE203A">
        <w:rPr>
          <w:lang w:val="ru-UA"/>
        </w:rPr>
        <w:t>залежно</w:t>
      </w:r>
      <w:proofErr w:type="spellEnd"/>
      <w:r w:rsidR="00DE203A" w:rsidRPr="00DE203A">
        <w:rPr>
          <w:lang w:val="ru-UA"/>
        </w:rPr>
        <w:t xml:space="preserve"> </w:t>
      </w:r>
      <w:proofErr w:type="spellStart"/>
      <w:r w:rsidR="00DE203A" w:rsidRPr="00DE203A">
        <w:rPr>
          <w:lang w:val="ru-UA"/>
        </w:rPr>
        <w:t>від</w:t>
      </w:r>
      <w:proofErr w:type="spellEnd"/>
      <w:r w:rsidR="00DE203A" w:rsidRPr="00DE203A">
        <w:rPr>
          <w:lang w:val="ru-UA"/>
        </w:rPr>
        <w:t xml:space="preserve"> </w:t>
      </w:r>
      <w:proofErr w:type="spellStart"/>
      <w:r w:rsidR="00DE203A" w:rsidRPr="00DE203A">
        <w:rPr>
          <w:lang w:val="ru-UA"/>
        </w:rPr>
        <w:t>фактичної</w:t>
      </w:r>
      <w:proofErr w:type="spellEnd"/>
      <w:r w:rsidR="00DE203A" w:rsidRPr="00DE203A">
        <w:rPr>
          <w:lang w:val="ru-UA"/>
        </w:rPr>
        <w:t xml:space="preserve"> </w:t>
      </w:r>
      <w:proofErr w:type="spellStart"/>
      <w:r w:rsidR="00DE203A" w:rsidRPr="00DE203A">
        <w:rPr>
          <w:lang w:val="ru-UA"/>
        </w:rPr>
        <w:t>кількості</w:t>
      </w:r>
      <w:proofErr w:type="spellEnd"/>
      <w:r w:rsidR="00DE203A" w:rsidRPr="00DE203A">
        <w:rPr>
          <w:lang w:val="ru-UA"/>
        </w:rPr>
        <w:t xml:space="preserve"> </w:t>
      </w:r>
      <w:proofErr w:type="spellStart"/>
      <w:r w:rsidR="00DE203A" w:rsidRPr="00DE203A">
        <w:rPr>
          <w:lang w:val="ru-UA"/>
        </w:rPr>
        <w:t>транзакцій</w:t>
      </w:r>
      <w:proofErr w:type="spellEnd"/>
      <w:r w:rsidR="00DE203A" w:rsidRPr="00DE203A">
        <w:rPr>
          <w:lang w:val="ru-UA"/>
        </w:rPr>
        <w:t>)</w:t>
      </w:r>
      <w:r>
        <w:rPr>
          <w:lang w:val="ru-UA"/>
        </w:rPr>
        <w:t xml:space="preserve">. </w:t>
      </w:r>
      <w:proofErr w:type="spellStart"/>
      <w:r>
        <w:rPr>
          <w:lang w:val="ru-UA"/>
        </w:rPr>
        <w:t>П</w:t>
      </w:r>
      <w:r w:rsidR="00DE203A" w:rsidRPr="00DE203A">
        <w:rPr>
          <w:lang w:val="ru-UA"/>
        </w:rPr>
        <w:t>еревірити</w:t>
      </w:r>
      <w:proofErr w:type="spellEnd"/>
      <w:r w:rsidR="00DE203A" w:rsidRPr="00DE203A">
        <w:rPr>
          <w:lang w:val="ru-UA"/>
        </w:rPr>
        <w:t xml:space="preserve">, </w:t>
      </w:r>
      <w:proofErr w:type="spellStart"/>
      <w:r w:rsidR="00DE203A" w:rsidRPr="00DE203A">
        <w:rPr>
          <w:lang w:val="ru-UA"/>
        </w:rPr>
        <w:t>що</w:t>
      </w:r>
      <w:proofErr w:type="spellEnd"/>
      <w:r w:rsidR="00DE203A" w:rsidRPr="00DE203A">
        <w:rPr>
          <w:lang w:val="ru-UA"/>
        </w:rPr>
        <w:t xml:space="preserve"> </w:t>
      </w:r>
      <w:proofErr w:type="spellStart"/>
      <w:r w:rsidR="00DE203A" w:rsidRPr="00DE203A">
        <w:rPr>
          <w:lang w:val="ru-UA"/>
        </w:rPr>
        <w:t>витрати</w:t>
      </w:r>
      <w:proofErr w:type="spellEnd"/>
      <w:r w:rsidR="00DE203A" w:rsidRPr="00DE203A">
        <w:rPr>
          <w:lang w:val="ru-UA"/>
        </w:rPr>
        <w:t>:</w:t>
      </w:r>
    </w:p>
    <w:p w14:paraId="03FA992E" w14:textId="77777777" w:rsidR="00DE203A" w:rsidRPr="00E27B8E" w:rsidRDefault="00DE203A" w:rsidP="00E27B8E">
      <w:pPr>
        <w:pStyle w:val="a9"/>
        <w:numPr>
          <w:ilvl w:val="0"/>
          <w:numId w:val="21"/>
        </w:numPr>
        <w:rPr>
          <w:lang w:val="ru-UA"/>
        </w:rPr>
      </w:pPr>
      <w:r w:rsidRPr="00E27B8E">
        <w:rPr>
          <w:lang w:val="ru-UA"/>
        </w:rPr>
        <w:t xml:space="preserve">точно </w:t>
      </w:r>
      <w:proofErr w:type="spellStart"/>
      <w:r w:rsidRPr="00E27B8E">
        <w:rPr>
          <w:lang w:val="ru-UA"/>
        </w:rPr>
        <w:t>відображені</w:t>
      </w:r>
      <w:proofErr w:type="spellEnd"/>
      <w:r w:rsidRPr="00E27B8E">
        <w:rPr>
          <w:lang w:val="ru-UA"/>
        </w:rPr>
        <w:t xml:space="preserve"> </w:t>
      </w:r>
      <w:proofErr w:type="spellStart"/>
      <w:r w:rsidRPr="00E27B8E">
        <w:rPr>
          <w:lang w:val="ru-UA"/>
        </w:rPr>
        <w:t>відповідно</w:t>
      </w:r>
      <w:proofErr w:type="spellEnd"/>
      <w:r w:rsidRPr="00E27B8E">
        <w:rPr>
          <w:lang w:val="ru-UA"/>
        </w:rPr>
        <w:t xml:space="preserve"> до </w:t>
      </w:r>
      <w:proofErr w:type="spellStart"/>
      <w:r w:rsidRPr="00E27B8E">
        <w:rPr>
          <w:lang w:val="ru-UA"/>
        </w:rPr>
        <w:t>підтвердних</w:t>
      </w:r>
      <w:proofErr w:type="spellEnd"/>
      <w:r w:rsidRPr="00E27B8E">
        <w:rPr>
          <w:lang w:val="ru-UA"/>
        </w:rPr>
        <w:t xml:space="preserve"> </w:t>
      </w:r>
      <w:proofErr w:type="spellStart"/>
      <w:r w:rsidRPr="00E27B8E">
        <w:rPr>
          <w:lang w:val="ru-UA"/>
        </w:rPr>
        <w:t>документів</w:t>
      </w:r>
      <w:proofErr w:type="spellEnd"/>
      <w:r w:rsidRPr="00E27B8E">
        <w:rPr>
          <w:lang w:val="ru-UA"/>
        </w:rPr>
        <w:t xml:space="preserve"> (</w:t>
      </w:r>
      <w:proofErr w:type="spellStart"/>
      <w:r w:rsidRPr="00E27B8E">
        <w:rPr>
          <w:lang w:val="ru-UA"/>
        </w:rPr>
        <w:t>точність</w:t>
      </w:r>
      <w:proofErr w:type="spellEnd"/>
      <w:r w:rsidRPr="00E27B8E">
        <w:rPr>
          <w:lang w:val="ru-UA"/>
        </w:rPr>
        <w:t>);</w:t>
      </w:r>
    </w:p>
    <w:p w14:paraId="3FD33401" w14:textId="77777777" w:rsidR="00DE203A" w:rsidRPr="00E27B8E" w:rsidRDefault="00DE203A" w:rsidP="00E27B8E">
      <w:pPr>
        <w:pStyle w:val="a9"/>
        <w:numPr>
          <w:ilvl w:val="0"/>
          <w:numId w:val="21"/>
        </w:numPr>
        <w:rPr>
          <w:lang w:val="ru-UA"/>
        </w:rPr>
      </w:pPr>
      <w:r w:rsidRPr="00E27B8E">
        <w:rPr>
          <w:lang w:val="ru-UA"/>
        </w:rPr>
        <w:t xml:space="preserve">є </w:t>
      </w:r>
      <w:proofErr w:type="spellStart"/>
      <w:r w:rsidRPr="00E27B8E">
        <w:rPr>
          <w:lang w:val="ru-UA"/>
        </w:rPr>
        <w:t>допустимими</w:t>
      </w:r>
      <w:proofErr w:type="spellEnd"/>
      <w:r w:rsidRPr="00E27B8E">
        <w:rPr>
          <w:lang w:val="ru-UA"/>
        </w:rPr>
        <w:t xml:space="preserve"> та </w:t>
      </w:r>
      <w:proofErr w:type="spellStart"/>
      <w:r w:rsidRPr="00E27B8E">
        <w:rPr>
          <w:lang w:val="ru-UA"/>
        </w:rPr>
        <w:t>пов’язаними</w:t>
      </w:r>
      <w:proofErr w:type="spellEnd"/>
      <w:r w:rsidRPr="00E27B8E">
        <w:rPr>
          <w:lang w:val="ru-UA"/>
        </w:rPr>
        <w:t xml:space="preserve"> з </w:t>
      </w:r>
      <w:proofErr w:type="spellStart"/>
      <w:r w:rsidRPr="00E27B8E">
        <w:rPr>
          <w:lang w:val="ru-UA"/>
        </w:rPr>
        <w:t>проєктом</w:t>
      </w:r>
      <w:proofErr w:type="spellEnd"/>
      <w:r w:rsidRPr="00E27B8E">
        <w:rPr>
          <w:lang w:val="ru-UA"/>
        </w:rPr>
        <w:t xml:space="preserve"> (</w:t>
      </w:r>
      <w:proofErr w:type="spellStart"/>
      <w:r w:rsidRPr="00E27B8E">
        <w:rPr>
          <w:lang w:val="ru-UA"/>
        </w:rPr>
        <w:t>наявність</w:t>
      </w:r>
      <w:proofErr w:type="spellEnd"/>
      <w:r w:rsidRPr="00E27B8E">
        <w:rPr>
          <w:lang w:val="ru-UA"/>
        </w:rPr>
        <w:t xml:space="preserve">/факт </w:t>
      </w:r>
      <w:proofErr w:type="spellStart"/>
      <w:r w:rsidRPr="00E27B8E">
        <w:rPr>
          <w:lang w:val="ru-UA"/>
        </w:rPr>
        <w:t>здійснення</w:t>
      </w:r>
      <w:proofErr w:type="spellEnd"/>
      <w:r w:rsidRPr="00E27B8E">
        <w:rPr>
          <w:lang w:val="ru-UA"/>
        </w:rPr>
        <w:t>);</w:t>
      </w:r>
    </w:p>
    <w:p w14:paraId="247EF058" w14:textId="77777777" w:rsidR="00DE203A" w:rsidRPr="00E27B8E" w:rsidRDefault="00DE203A" w:rsidP="00E27B8E">
      <w:pPr>
        <w:pStyle w:val="a9"/>
        <w:numPr>
          <w:ilvl w:val="0"/>
          <w:numId w:val="21"/>
        </w:numPr>
        <w:rPr>
          <w:lang w:val="ru-UA"/>
        </w:rPr>
      </w:pPr>
      <w:proofErr w:type="spellStart"/>
      <w:r w:rsidRPr="00E27B8E">
        <w:rPr>
          <w:lang w:val="ru-UA"/>
        </w:rPr>
        <w:t>віднесені</w:t>
      </w:r>
      <w:proofErr w:type="spellEnd"/>
      <w:r w:rsidRPr="00E27B8E">
        <w:rPr>
          <w:lang w:val="ru-UA"/>
        </w:rPr>
        <w:t xml:space="preserve"> до правильного </w:t>
      </w:r>
      <w:proofErr w:type="spellStart"/>
      <w:r w:rsidRPr="00E27B8E">
        <w:rPr>
          <w:lang w:val="ru-UA"/>
        </w:rPr>
        <w:t>звітного</w:t>
      </w:r>
      <w:proofErr w:type="spellEnd"/>
      <w:r w:rsidRPr="00E27B8E">
        <w:rPr>
          <w:lang w:val="ru-UA"/>
        </w:rPr>
        <w:t xml:space="preserve"> </w:t>
      </w:r>
      <w:proofErr w:type="spellStart"/>
      <w:r w:rsidRPr="00E27B8E">
        <w:rPr>
          <w:lang w:val="ru-UA"/>
        </w:rPr>
        <w:t>періоду</w:t>
      </w:r>
      <w:proofErr w:type="spellEnd"/>
      <w:r w:rsidRPr="00E27B8E">
        <w:rPr>
          <w:lang w:val="ru-UA"/>
        </w:rPr>
        <w:t xml:space="preserve"> (</w:t>
      </w:r>
      <w:proofErr w:type="spellStart"/>
      <w:r w:rsidRPr="00E27B8E">
        <w:rPr>
          <w:lang w:val="ru-UA"/>
        </w:rPr>
        <w:t>відсікання</w:t>
      </w:r>
      <w:proofErr w:type="spellEnd"/>
      <w:r w:rsidRPr="00E27B8E">
        <w:rPr>
          <w:lang w:val="ru-UA"/>
        </w:rPr>
        <w:t xml:space="preserve"> </w:t>
      </w:r>
      <w:proofErr w:type="spellStart"/>
      <w:r w:rsidRPr="00E27B8E">
        <w:rPr>
          <w:lang w:val="ru-UA"/>
        </w:rPr>
        <w:t>періоду</w:t>
      </w:r>
      <w:proofErr w:type="spellEnd"/>
      <w:r w:rsidRPr="00E27B8E">
        <w:rPr>
          <w:lang w:val="ru-UA"/>
        </w:rPr>
        <w:t>).</w:t>
      </w:r>
    </w:p>
    <w:p w14:paraId="34D71B9D" w14:textId="77777777" w:rsidR="00DE203A" w:rsidRPr="00DE203A" w:rsidRDefault="00DE203A" w:rsidP="00DE203A">
      <w:pPr>
        <w:rPr>
          <w:lang w:val="ru-UA"/>
        </w:rPr>
      </w:pPr>
      <w:r w:rsidRPr="00DE203A">
        <w:rPr>
          <w:lang w:val="ru-UA"/>
        </w:rPr>
        <w:pict w14:anchorId="13E642EB">
          <v:rect id="_x0000_i1064" style="width:0;height:1.5pt" o:hralign="center" o:hrstd="t" o:hr="t" fillcolor="#a0a0a0" stroked="f"/>
        </w:pict>
      </w:r>
    </w:p>
    <w:p w14:paraId="36CD48A7" w14:textId="77777777" w:rsidR="005338C5" w:rsidRPr="00DE203A" w:rsidRDefault="005338C5" w:rsidP="005338C5">
      <w:pPr>
        <w:rPr>
          <w:b/>
          <w:sz w:val="32"/>
          <w:szCs w:val="32"/>
          <w:lang w:val="en-US"/>
        </w:rPr>
      </w:pPr>
      <w:r w:rsidRPr="00DE203A">
        <w:rPr>
          <w:b/>
          <w:sz w:val="32"/>
          <w:szCs w:val="32"/>
          <w:lang w:val="en-US"/>
        </w:rPr>
        <w:t>I</w:t>
      </w:r>
      <w:r w:rsidRPr="005338C5">
        <w:rPr>
          <w:b/>
          <w:sz w:val="32"/>
          <w:szCs w:val="32"/>
          <w:lang w:val="en-US"/>
        </w:rPr>
        <w:t>І</w:t>
      </w:r>
      <w:r w:rsidRPr="00DE203A">
        <w:rPr>
          <w:b/>
          <w:sz w:val="32"/>
          <w:szCs w:val="32"/>
          <w:lang w:val="en-US"/>
        </w:rPr>
        <w:t xml:space="preserve">. </w:t>
      </w:r>
      <w:proofErr w:type="spellStart"/>
      <w:r w:rsidRPr="00DE203A">
        <w:rPr>
          <w:b/>
          <w:sz w:val="32"/>
          <w:szCs w:val="32"/>
          <w:lang w:val="en-US"/>
        </w:rPr>
        <w:t>Звітування</w:t>
      </w:r>
      <w:proofErr w:type="spellEnd"/>
      <w:r w:rsidRPr="00DE203A">
        <w:rPr>
          <w:b/>
          <w:sz w:val="32"/>
          <w:szCs w:val="32"/>
          <w:lang w:val="en-US"/>
        </w:rPr>
        <w:t xml:space="preserve"> </w:t>
      </w:r>
      <w:proofErr w:type="spellStart"/>
      <w:r w:rsidRPr="00DE203A">
        <w:rPr>
          <w:b/>
          <w:sz w:val="32"/>
          <w:szCs w:val="32"/>
          <w:lang w:val="en-US"/>
        </w:rPr>
        <w:t>за</w:t>
      </w:r>
      <w:proofErr w:type="spellEnd"/>
      <w:r w:rsidRPr="00DE203A">
        <w:rPr>
          <w:b/>
          <w:sz w:val="32"/>
          <w:szCs w:val="32"/>
          <w:lang w:val="en-US"/>
        </w:rPr>
        <w:t xml:space="preserve"> </w:t>
      </w:r>
      <w:proofErr w:type="spellStart"/>
      <w:r w:rsidRPr="00DE203A">
        <w:rPr>
          <w:b/>
          <w:sz w:val="32"/>
          <w:szCs w:val="32"/>
          <w:lang w:val="en-US"/>
        </w:rPr>
        <w:t>результатами</w:t>
      </w:r>
      <w:proofErr w:type="spellEnd"/>
      <w:r w:rsidRPr="00DE203A">
        <w:rPr>
          <w:b/>
          <w:sz w:val="32"/>
          <w:szCs w:val="32"/>
          <w:lang w:val="en-US"/>
        </w:rPr>
        <w:t xml:space="preserve"> </w:t>
      </w:r>
      <w:proofErr w:type="spellStart"/>
      <w:r w:rsidRPr="00DE203A">
        <w:rPr>
          <w:b/>
          <w:sz w:val="32"/>
          <w:szCs w:val="32"/>
          <w:lang w:val="en-US"/>
        </w:rPr>
        <w:t>завдань</w:t>
      </w:r>
      <w:proofErr w:type="spellEnd"/>
    </w:p>
    <w:p w14:paraId="7C68ED14" w14:textId="1755DC26" w:rsidR="005338C5" w:rsidRPr="00DE203A" w:rsidRDefault="005338C5" w:rsidP="005338C5">
      <w:pPr>
        <w:rPr>
          <w:lang w:val="ru-UA"/>
        </w:rPr>
      </w:pPr>
      <w:proofErr w:type="spellStart"/>
      <w:r w:rsidRPr="00DE203A">
        <w:rPr>
          <w:lang w:val="ru-UA"/>
        </w:rPr>
        <w:lastRenderedPageBreak/>
        <w:t>Звітність</w:t>
      </w:r>
      <w:proofErr w:type="spellEnd"/>
      <w:r w:rsidRPr="00DE203A">
        <w:rPr>
          <w:lang w:val="ru-UA"/>
        </w:rPr>
        <w:t xml:space="preserve"> </w:t>
      </w:r>
      <w:proofErr w:type="spellStart"/>
      <w:r w:rsidRPr="00DE203A">
        <w:rPr>
          <w:lang w:val="ru-UA"/>
        </w:rPr>
        <w:t>має</w:t>
      </w:r>
      <w:proofErr w:type="spellEnd"/>
      <w:r w:rsidRPr="00DE203A">
        <w:rPr>
          <w:lang w:val="ru-UA"/>
        </w:rPr>
        <w:t xml:space="preserve"> бути </w:t>
      </w:r>
      <w:proofErr w:type="spellStart"/>
      <w:r w:rsidRPr="00DE203A">
        <w:rPr>
          <w:lang w:val="ru-UA"/>
        </w:rPr>
        <w:t>підписана</w:t>
      </w:r>
      <w:proofErr w:type="spellEnd"/>
      <w:r w:rsidRPr="00DE203A">
        <w:rPr>
          <w:lang w:val="ru-UA"/>
        </w:rPr>
        <w:t xml:space="preserve"> </w:t>
      </w:r>
      <w:proofErr w:type="spellStart"/>
      <w:r w:rsidRPr="00DE203A">
        <w:rPr>
          <w:lang w:val="ru-UA"/>
        </w:rPr>
        <w:t>відповідальним</w:t>
      </w:r>
      <w:proofErr w:type="spellEnd"/>
      <w:r w:rsidRPr="00DE203A">
        <w:rPr>
          <w:lang w:val="ru-UA"/>
        </w:rPr>
        <w:t xml:space="preserve"> аудитором (а не </w:t>
      </w:r>
      <w:proofErr w:type="spellStart"/>
      <w:r w:rsidRPr="00DE203A">
        <w:rPr>
          <w:lang w:val="ru-UA"/>
        </w:rPr>
        <w:t>лише</w:t>
      </w:r>
      <w:proofErr w:type="spellEnd"/>
      <w:r w:rsidRPr="00DE203A">
        <w:rPr>
          <w:lang w:val="ru-UA"/>
        </w:rPr>
        <w:t xml:space="preserve"> </w:t>
      </w:r>
      <w:proofErr w:type="spellStart"/>
      <w:r w:rsidRPr="00DE203A">
        <w:rPr>
          <w:lang w:val="ru-UA"/>
        </w:rPr>
        <w:t>аудиторською</w:t>
      </w:r>
      <w:proofErr w:type="spellEnd"/>
      <w:r w:rsidRPr="00DE203A">
        <w:rPr>
          <w:lang w:val="ru-UA"/>
        </w:rPr>
        <w:t xml:space="preserve"> </w:t>
      </w:r>
      <w:proofErr w:type="spellStart"/>
      <w:r w:rsidRPr="00DE203A">
        <w:rPr>
          <w:lang w:val="ru-UA"/>
        </w:rPr>
        <w:t>фірмою</w:t>
      </w:r>
      <w:proofErr w:type="spellEnd"/>
      <w:r w:rsidR="00DB3C41">
        <w:rPr>
          <w:rStyle w:val="ae"/>
          <w:lang w:val="ru-UA"/>
        </w:rPr>
        <w:footnoteReference w:id="14"/>
      </w:r>
      <w:r w:rsidRPr="00DE203A">
        <w:rPr>
          <w:lang w:val="ru-UA"/>
        </w:rPr>
        <w:t xml:space="preserve">) та </w:t>
      </w:r>
      <w:proofErr w:type="spellStart"/>
      <w:r w:rsidRPr="00DE203A">
        <w:rPr>
          <w:lang w:val="ru-UA"/>
        </w:rPr>
        <w:t>містити</w:t>
      </w:r>
      <w:proofErr w:type="spellEnd"/>
      <w:r w:rsidRPr="00DE203A">
        <w:rPr>
          <w:lang w:val="ru-UA"/>
        </w:rPr>
        <w:t xml:space="preserve"> </w:t>
      </w:r>
      <w:proofErr w:type="spellStart"/>
      <w:r w:rsidRPr="00DE203A">
        <w:rPr>
          <w:lang w:val="ru-UA"/>
        </w:rPr>
        <w:t>зазначення</w:t>
      </w:r>
      <w:proofErr w:type="spellEnd"/>
      <w:r w:rsidRPr="00DE203A">
        <w:rPr>
          <w:lang w:val="ru-UA"/>
        </w:rPr>
        <w:t xml:space="preserve"> </w:t>
      </w:r>
      <w:proofErr w:type="spellStart"/>
      <w:r w:rsidRPr="00DE203A">
        <w:rPr>
          <w:lang w:val="ru-UA"/>
        </w:rPr>
        <w:t>його</w:t>
      </w:r>
      <w:proofErr w:type="spellEnd"/>
      <w:r w:rsidRPr="00DE203A">
        <w:rPr>
          <w:lang w:val="ru-UA"/>
        </w:rPr>
        <w:t>/</w:t>
      </w:r>
      <w:proofErr w:type="spellStart"/>
      <w:r w:rsidRPr="00DE203A">
        <w:rPr>
          <w:lang w:val="ru-UA"/>
        </w:rPr>
        <w:t>її</w:t>
      </w:r>
      <w:proofErr w:type="spellEnd"/>
      <w:r w:rsidRPr="00DE203A">
        <w:rPr>
          <w:lang w:val="ru-UA"/>
        </w:rPr>
        <w:t xml:space="preserve"> посади.</w:t>
      </w:r>
    </w:p>
    <w:p w14:paraId="605C243B" w14:textId="77777777" w:rsidR="005338C5" w:rsidRPr="00DE203A" w:rsidRDefault="005338C5" w:rsidP="005338C5">
      <w:pPr>
        <w:rPr>
          <w:i/>
          <w:iCs/>
          <w:lang w:val="ru-UA"/>
        </w:rPr>
      </w:pPr>
      <w:proofErr w:type="spellStart"/>
      <w:r w:rsidRPr="00DE203A">
        <w:rPr>
          <w:i/>
          <w:iCs/>
          <w:lang w:val="ru-UA"/>
        </w:rPr>
        <w:t>Звітування</w:t>
      </w:r>
      <w:proofErr w:type="spellEnd"/>
      <w:r w:rsidRPr="00DE203A">
        <w:rPr>
          <w:i/>
          <w:iCs/>
          <w:lang w:val="ru-UA"/>
        </w:rPr>
        <w:t xml:space="preserve"> за </w:t>
      </w:r>
      <w:proofErr w:type="spellStart"/>
      <w:r w:rsidRPr="00DE203A">
        <w:rPr>
          <w:i/>
          <w:iCs/>
          <w:lang w:val="ru-UA"/>
        </w:rPr>
        <w:t>завданням</w:t>
      </w:r>
      <w:proofErr w:type="spellEnd"/>
      <w:r w:rsidRPr="00DE203A">
        <w:rPr>
          <w:i/>
          <w:iCs/>
          <w:lang w:val="ru-UA"/>
        </w:rPr>
        <w:t xml:space="preserve"> </w:t>
      </w:r>
      <w:proofErr w:type="spellStart"/>
      <w:r w:rsidRPr="00DE203A">
        <w:rPr>
          <w:i/>
          <w:iCs/>
          <w:lang w:val="ru-UA"/>
        </w:rPr>
        <w:t>відповідно</w:t>
      </w:r>
      <w:proofErr w:type="spellEnd"/>
      <w:r w:rsidRPr="00DE203A">
        <w:rPr>
          <w:i/>
          <w:iCs/>
          <w:lang w:val="ru-UA"/>
        </w:rPr>
        <w:t xml:space="preserve"> до МСА</w:t>
      </w:r>
      <w:r>
        <w:rPr>
          <w:i/>
          <w:iCs/>
          <w:lang w:val="ru-UA"/>
        </w:rPr>
        <w:t>/</w:t>
      </w:r>
      <w:r w:rsidRPr="005338C5">
        <w:rPr>
          <w:i/>
          <w:lang w:val="en-US"/>
        </w:rPr>
        <w:t xml:space="preserve"> </w:t>
      </w:r>
      <w:r w:rsidRPr="003340F4">
        <w:rPr>
          <w:i/>
          <w:lang w:val="en-US"/>
        </w:rPr>
        <w:t>ISA</w:t>
      </w:r>
    </w:p>
    <w:p w14:paraId="49E6D0F6" w14:textId="77777777" w:rsidR="005338C5" w:rsidRDefault="005338C5" w:rsidP="005338C5">
      <w:pPr>
        <w:tabs>
          <w:tab w:val="num" w:pos="720"/>
        </w:tabs>
        <w:rPr>
          <w:lang w:val="ru-UA"/>
        </w:rPr>
      </w:pPr>
      <w:proofErr w:type="spellStart"/>
      <w:r w:rsidRPr="00DE203A">
        <w:rPr>
          <w:lang w:val="ru-UA"/>
        </w:rPr>
        <w:t>Аудиторський</w:t>
      </w:r>
      <w:proofErr w:type="spellEnd"/>
      <w:r w:rsidRPr="00DE203A">
        <w:rPr>
          <w:lang w:val="ru-UA"/>
        </w:rPr>
        <w:t xml:space="preserve"> </w:t>
      </w:r>
      <w:proofErr w:type="spellStart"/>
      <w:r w:rsidRPr="00DE203A">
        <w:rPr>
          <w:lang w:val="ru-UA"/>
        </w:rPr>
        <w:t>звіт</w:t>
      </w:r>
      <w:proofErr w:type="spellEnd"/>
      <w:r w:rsidRPr="00DE203A">
        <w:rPr>
          <w:lang w:val="ru-UA"/>
        </w:rPr>
        <w:t xml:space="preserve"> повинен </w:t>
      </w:r>
      <w:proofErr w:type="spellStart"/>
      <w:r w:rsidRPr="00DE203A">
        <w:rPr>
          <w:lang w:val="ru-UA"/>
        </w:rPr>
        <w:t>містити</w:t>
      </w:r>
      <w:proofErr w:type="spellEnd"/>
      <w:r w:rsidRPr="00DE203A">
        <w:rPr>
          <w:lang w:val="ru-UA"/>
        </w:rPr>
        <w:t xml:space="preserve"> </w:t>
      </w:r>
      <w:proofErr w:type="spellStart"/>
      <w:r w:rsidRPr="00DE203A">
        <w:rPr>
          <w:lang w:val="ru-UA"/>
        </w:rPr>
        <w:t>незалежний</w:t>
      </w:r>
      <w:proofErr w:type="spellEnd"/>
      <w:r w:rsidRPr="00DE203A">
        <w:rPr>
          <w:lang w:val="ru-UA"/>
        </w:rPr>
        <w:t xml:space="preserve"> </w:t>
      </w:r>
      <w:proofErr w:type="spellStart"/>
      <w:r w:rsidRPr="00DE203A">
        <w:rPr>
          <w:lang w:val="ru-UA"/>
        </w:rPr>
        <w:t>аудиторський</w:t>
      </w:r>
      <w:proofErr w:type="spellEnd"/>
      <w:r w:rsidRPr="00DE203A">
        <w:rPr>
          <w:lang w:val="ru-UA"/>
        </w:rPr>
        <w:t xml:space="preserve"> </w:t>
      </w:r>
      <w:proofErr w:type="spellStart"/>
      <w:r w:rsidRPr="00DE203A">
        <w:rPr>
          <w:lang w:val="ru-UA"/>
        </w:rPr>
        <w:t>висновок</w:t>
      </w:r>
      <w:proofErr w:type="spellEnd"/>
      <w:r w:rsidRPr="00DE203A">
        <w:rPr>
          <w:lang w:val="ru-UA"/>
        </w:rPr>
        <w:t xml:space="preserve">, </w:t>
      </w:r>
      <w:proofErr w:type="spellStart"/>
      <w:r w:rsidRPr="00DE203A">
        <w:rPr>
          <w:lang w:val="ru-UA"/>
        </w:rPr>
        <w:t>підготовлений</w:t>
      </w:r>
      <w:proofErr w:type="spellEnd"/>
      <w:r w:rsidRPr="00DE203A">
        <w:rPr>
          <w:lang w:val="ru-UA"/>
        </w:rPr>
        <w:t xml:space="preserve"> </w:t>
      </w:r>
      <w:proofErr w:type="spellStart"/>
      <w:r w:rsidRPr="00DE203A">
        <w:rPr>
          <w:lang w:val="ru-UA"/>
        </w:rPr>
        <w:t>відповідно</w:t>
      </w:r>
      <w:proofErr w:type="spellEnd"/>
      <w:r w:rsidRPr="00DE203A">
        <w:rPr>
          <w:lang w:val="ru-UA"/>
        </w:rPr>
        <w:t xml:space="preserve"> </w:t>
      </w:r>
      <w:proofErr w:type="gramStart"/>
      <w:r w:rsidRPr="00DE203A">
        <w:rPr>
          <w:lang w:val="ru-UA"/>
        </w:rPr>
        <w:t>до формату</w:t>
      </w:r>
      <w:proofErr w:type="gramEnd"/>
      <w:r w:rsidRPr="00DE203A">
        <w:rPr>
          <w:lang w:val="ru-UA"/>
        </w:rPr>
        <w:t xml:space="preserve"> МСА 800/805, з </w:t>
      </w:r>
      <w:proofErr w:type="spellStart"/>
      <w:r w:rsidRPr="00DE203A">
        <w:rPr>
          <w:lang w:val="ru-UA"/>
        </w:rPr>
        <w:t>чітко</w:t>
      </w:r>
      <w:proofErr w:type="spellEnd"/>
      <w:r w:rsidRPr="00DE203A">
        <w:rPr>
          <w:lang w:val="ru-UA"/>
        </w:rPr>
        <w:t xml:space="preserve"> </w:t>
      </w:r>
      <w:proofErr w:type="spellStart"/>
      <w:r w:rsidRPr="00DE203A">
        <w:rPr>
          <w:lang w:val="ru-UA"/>
        </w:rPr>
        <w:t>сформульованою</w:t>
      </w:r>
      <w:proofErr w:type="spellEnd"/>
      <w:r w:rsidRPr="00DE203A">
        <w:rPr>
          <w:lang w:val="ru-UA"/>
        </w:rPr>
        <w:t xml:space="preserve"> думкою аудитора.</w:t>
      </w:r>
      <w:r>
        <w:rPr>
          <w:lang w:val="ru-UA"/>
        </w:rPr>
        <w:t xml:space="preserve"> </w:t>
      </w:r>
      <w:proofErr w:type="spellStart"/>
      <w:r w:rsidRPr="00DE203A">
        <w:rPr>
          <w:lang w:val="ru-UA"/>
        </w:rPr>
        <w:t>Фінансовий</w:t>
      </w:r>
      <w:proofErr w:type="spellEnd"/>
      <w:r w:rsidRPr="00DE203A">
        <w:rPr>
          <w:lang w:val="ru-UA"/>
        </w:rPr>
        <w:t xml:space="preserve"> </w:t>
      </w:r>
      <w:proofErr w:type="spellStart"/>
      <w:r w:rsidRPr="00DE203A">
        <w:rPr>
          <w:lang w:val="ru-UA"/>
        </w:rPr>
        <w:t>звіт</w:t>
      </w:r>
      <w:proofErr w:type="spellEnd"/>
      <w:r w:rsidRPr="00DE203A">
        <w:rPr>
          <w:lang w:val="ru-UA"/>
        </w:rPr>
        <w:t xml:space="preserve">, </w:t>
      </w:r>
      <w:proofErr w:type="spellStart"/>
      <w:r w:rsidRPr="00DE203A">
        <w:rPr>
          <w:lang w:val="ru-UA"/>
        </w:rPr>
        <w:t>що</w:t>
      </w:r>
      <w:proofErr w:type="spellEnd"/>
      <w:r w:rsidRPr="00DE203A">
        <w:rPr>
          <w:lang w:val="ru-UA"/>
        </w:rPr>
        <w:t xml:space="preserve"> </w:t>
      </w:r>
      <w:proofErr w:type="spellStart"/>
      <w:r w:rsidRPr="00DE203A">
        <w:rPr>
          <w:lang w:val="ru-UA"/>
        </w:rPr>
        <w:t>був</w:t>
      </w:r>
      <w:proofErr w:type="spellEnd"/>
      <w:r w:rsidRPr="00DE203A">
        <w:rPr>
          <w:lang w:val="ru-UA"/>
        </w:rPr>
        <w:t xml:space="preserve"> предметом аудиту, </w:t>
      </w:r>
      <w:proofErr w:type="spellStart"/>
      <w:r w:rsidRPr="00DE203A">
        <w:rPr>
          <w:lang w:val="ru-UA"/>
        </w:rPr>
        <w:t>додається</w:t>
      </w:r>
      <w:proofErr w:type="spellEnd"/>
      <w:r w:rsidRPr="00DE203A">
        <w:rPr>
          <w:lang w:val="ru-UA"/>
        </w:rPr>
        <w:t xml:space="preserve"> до </w:t>
      </w:r>
      <w:proofErr w:type="spellStart"/>
      <w:r w:rsidRPr="00DE203A">
        <w:rPr>
          <w:lang w:val="ru-UA"/>
        </w:rPr>
        <w:t>аудиторського</w:t>
      </w:r>
      <w:proofErr w:type="spellEnd"/>
      <w:r w:rsidRPr="00DE203A">
        <w:rPr>
          <w:lang w:val="ru-UA"/>
        </w:rPr>
        <w:t xml:space="preserve"> </w:t>
      </w:r>
      <w:proofErr w:type="spellStart"/>
      <w:r w:rsidRPr="00DE203A">
        <w:rPr>
          <w:lang w:val="ru-UA"/>
        </w:rPr>
        <w:t>звіту</w:t>
      </w:r>
      <w:proofErr w:type="spellEnd"/>
      <w:r w:rsidRPr="00DE203A">
        <w:rPr>
          <w:lang w:val="ru-UA"/>
        </w:rPr>
        <w:t>.</w:t>
      </w:r>
      <w:r>
        <w:rPr>
          <w:lang w:val="ru-UA"/>
        </w:rPr>
        <w:t xml:space="preserve"> </w:t>
      </w:r>
    </w:p>
    <w:p w14:paraId="36EB4BED" w14:textId="77777777" w:rsidR="005338C5" w:rsidRDefault="005338C5" w:rsidP="005338C5">
      <w:pPr>
        <w:tabs>
          <w:tab w:val="num" w:pos="720"/>
        </w:tabs>
        <w:rPr>
          <w:lang w:val="ru-UA"/>
        </w:rPr>
      </w:pPr>
    </w:p>
    <w:p w14:paraId="7BCCA5C6" w14:textId="77777777" w:rsidR="005338C5" w:rsidRDefault="005338C5" w:rsidP="005338C5">
      <w:pPr>
        <w:tabs>
          <w:tab w:val="num" w:pos="720"/>
        </w:tabs>
        <w:rPr>
          <w:lang w:val="ru-UA"/>
        </w:rPr>
      </w:pPr>
      <w:proofErr w:type="spellStart"/>
      <w:r w:rsidRPr="00DE203A">
        <w:rPr>
          <w:lang w:val="ru-UA"/>
        </w:rPr>
        <w:t>Звітність</w:t>
      </w:r>
      <w:proofErr w:type="spellEnd"/>
      <w:r w:rsidRPr="00DE203A">
        <w:rPr>
          <w:lang w:val="ru-UA"/>
        </w:rPr>
        <w:t xml:space="preserve"> також повинна </w:t>
      </w:r>
      <w:proofErr w:type="spellStart"/>
      <w:r w:rsidRPr="00DE203A">
        <w:rPr>
          <w:lang w:val="ru-UA"/>
        </w:rPr>
        <w:t>включати</w:t>
      </w:r>
      <w:proofErr w:type="spellEnd"/>
      <w:r w:rsidRPr="00DE203A">
        <w:rPr>
          <w:lang w:val="ru-UA"/>
        </w:rPr>
        <w:t xml:space="preserve"> Management </w:t>
      </w:r>
      <w:proofErr w:type="spellStart"/>
      <w:r w:rsidRPr="00DE203A">
        <w:rPr>
          <w:lang w:val="ru-UA"/>
        </w:rPr>
        <w:t>Letter</w:t>
      </w:r>
      <w:proofErr w:type="spellEnd"/>
      <w:r w:rsidRPr="00DE203A">
        <w:rPr>
          <w:lang w:val="ru-UA"/>
        </w:rPr>
        <w:t xml:space="preserve"> (Лист </w:t>
      </w:r>
      <w:proofErr w:type="spellStart"/>
      <w:r w:rsidRPr="00DE203A">
        <w:rPr>
          <w:lang w:val="ru-UA"/>
        </w:rPr>
        <w:t>керівництву</w:t>
      </w:r>
      <w:proofErr w:type="spellEnd"/>
      <w:r w:rsidRPr="00DE203A">
        <w:rPr>
          <w:lang w:val="ru-UA"/>
        </w:rPr>
        <w:t xml:space="preserve">), у </w:t>
      </w:r>
      <w:proofErr w:type="spellStart"/>
      <w:r w:rsidRPr="00DE203A">
        <w:rPr>
          <w:lang w:val="ru-UA"/>
        </w:rPr>
        <w:t>якому</w:t>
      </w:r>
      <w:proofErr w:type="spellEnd"/>
      <w:r w:rsidRPr="00DE203A">
        <w:rPr>
          <w:lang w:val="ru-UA"/>
        </w:rPr>
        <w:t xml:space="preserve"> </w:t>
      </w:r>
      <w:proofErr w:type="spellStart"/>
      <w:r w:rsidRPr="00DE203A">
        <w:rPr>
          <w:lang w:val="ru-UA"/>
        </w:rPr>
        <w:t>розкриваються</w:t>
      </w:r>
      <w:proofErr w:type="spellEnd"/>
      <w:r w:rsidRPr="00DE203A">
        <w:rPr>
          <w:lang w:val="ru-UA"/>
        </w:rPr>
        <w:t xml:space="preserve"> </w:t>
      </w:r>
      <w:proofErr w:type="spellStart"/>
      <w:r w:rsidRPr="00DE203A">
        <w:rPr>
          <w:lang w:val="ru-UA"/>
        </w:rPr>
        <w:t>всі</w:t>
      </w:r>
      <w:proofErr w:type="spellEnd"/>
      <w:r w:rsidRPr="00DE203A">
        <w:rPr>
          <w:lang w:val="ru-UA"/>
        </w:rPr>
        <w:t xml:space="preserve"> </w:t>
      </w:r>
      <w:proofErr w:type="spellStart"/>
      <w:r w:rsidRPr="00DE203A">
        <w:rPr>
          <w:lang w:val="ru-UA"/>
        </w:rPr>
        <w:t>аудиторські</w:t>
      </w:r>
      <w:proofErr w:type="spellEnd"/>
      <w:r w:rsidRPr="00DE203A">
        <w:rPr>
          <w:lang w:val="ru-UA"/>
        </w:rPr>
        <w:t xml:space="preserve"> </w:t>
      </w:r>
      <w:proofErr w:type="spellStart"/>
      <w:r w:rsidRPr="00DE203A">
        <w:rPr>
          <w:lang w:val="ru-UA"/>
        </w:rPr>
        <w:t>зауваження</w:t>
      </w:r>
      <w:proofErr w:type="spellEnd"/>
      <w:r w:rsidRPr="00DE203A">
        <w:rPr>
          <w:lang w:val="ru-UA"/>
        </w:rPr>
        <w:t xml:space="preserve"> та </w:t>
      </w:r>
      <w:proofErr w:type="spellStart"/>
      <w:r w:rsidRPr="00DE203A">
        <w:rPr>
          <w:lang w:val="ru-UA"/>
        </w:rPr>
        <w:t>виявлені</w:t>
      </w:r>
      <w:proofErr w:type="spellEnd"/>
      <w:r w:rsidRPr="00DE203A">
        <w:rPr>
          <w:lang w:val="ru-UA"/>
        </w:rPr>
        <w:t xml:space="preserve"> </w:t>
      </w:r>
      <w:proofErr w:type="spellStart"/>
      <w:r w:rsidRPr="00DE203A">
        <w:rPr>
          <w:lang w:val="ru-UA"/>
        </w:rPr>
        <w:t>слабкі</w:t>
      </w:r>
      <w:proofErr w:type="spellEnd"/>
      <w:r w:rsidRPr="00DE203A">
        <w:rPr>
          <w:lang w:val="ru-UA"/>
        </w:rPr>
        <w:t xml:space="preserve"> </w:t>
      </w:r>
      <w:proofErr w:type="spellStart"/>
      <w:r w:rsidRPr="00DE203A">
        <w:rPr>
          <w:lang w:val="ru-UA"/>
        </w:rPr>
        <w:t>місця</w:t>
      </w:r>
      <w:proofErr w:type="spellEnd"/>
      <w:r w:rsidRPr="00DE203A">
        <w:rPr>
          <w:lang w:val="ru-UA"/>
        </w:rPr>
        <w:t>.</w:t>
      </w:r>
      <w:r>
        <w:rPr>
          <w:lang w:val="ru-UA"/>
        </w:rPr>
        <w:t xml:space="preserve"> </w:t>
      </w:r>
      <w:r w:rsidRPr="00DE203A">
        <w:rPr>
          <w:lang w:val="ru-UA"/>
        </w:rPr>
        <w:t xml:space="preserve">Аудитор </w:t>
      </w:r>
      <w:proofErr w:type="spellStart"/>
      <w:r w:rsidRPr="00DE203A">
        <w:rPr>
          <w:lang w:val="ru-UA"/>
        </w:rPr>
        <w:t>надає</w:t>
      </w:r>
      <w:proofErr w:type="spellEnd"/>
      <w:r w:rsidRPr="00DE203A">
        <w:rPr>
          <w:lang w:val="ru-UA"/>
        </w:rPr>
        <w:t xml:space="preserve"> </w:t>
      </w:r>
      <w:proofErr w:type="spellStart"/>
      <w:r w:rsidRPr="00DE203A">
        <w:rPr>
          <w:lang w:val="ru-UA"/>
        </w:rPr>
        <w:t>рекомендації</w:t>
      </w:r>
      <w:proofErr w:type="spellEnd"/>
      <w:r w:rsidRPr="00DE203A">
        <w:rPr>
          <w:lang w:val="ru-UA"/>
        </w:rPr>
        <w:t xml:space="preserve"> </w:t>
      </w:r>
      <w:proofErr w:type="spellStart"/>
      <w:r w:rsidRPr="00DE203A">
        <w:rPr>
          <w:lang w:val="ru-UA"/>
        </w:rPr>
        <w:t>щодо</w:t>
      </w:r>
      <w:proofErr w:type="spellEnd"/>
      <w:r w:rsidRPr="00DE203A">
        <w:rPr>
          <w:lang w:val="ru-UA"/>
        </w:rPr>
        <w:t xml:space="preserve"> </w:t>
      </w:r>
      <w:proofErr w:type="spellStart"/>
      <w:r w:rsidRPr="00DE203A">
        <w:rPr>
          <w:lang w:val="ru-UA"/>
        </w:rPr>
        <w:t>усунення</w:t>
      </w:r>
      <w:proofErr w:type="spellEnd"/>
      <w:r w:rsidRPr="00DE203A">
        <w:rPr>
          <w:lang w:val="ru-UA"/>
        </w:rPr>
        <w:t xml:space="preserve"> </w:t>
      </w:r>
      <w:proofErr w:type="spellStart"/>
      <w:r w:rsidRPr="00DE203A">
        <w:rPr>
          <w:lang w:val="ru-UA"/>
        </w:rPr>
        <w:t>виявлених</w:t>
      </w:r>
      <w:proofErr w:type="spellEnd"/>
      <w:r w:rsidRPr="00DE203A">
        <w:rPr>
          <w:lang w:val="ru-UA"/>
        </w:rPr>
        <w:t xml:space="preserve"> </w:t>
      </w:r>
      <w:proofErr w:type="spellStart"/>
      <w:r w:rsidRPr="00DE203A">
        <w:rPr>
          <w:lang w:val="ru-UA"/>
        </w:rPr>
        <w:t>зауважень</w:t>
      </w:r>
      <w:proofErr w:type="spellEnd"/>
      <w:r w:rsidRPr="00DE203A">
        <w:rPr>
          <w:lang w:val="ru-UA"/>
        </w:rPr>
        <w:t xml:space="preserve"> і </w:t>
      </w:r>
      <w:proofErr w:type="spellStart"/>
      <w:r w:rsidRPr="00DE203A">
        <w:rPr>
          <w:lang w:val="ru-UA"/>
        </w:rPr>
        <w:t>недоліків</w:t>
      </w:r>
      <w:proofErr w:type="spellEnd"/>
      <w:r w:rsidRPr="00DE203A">
        <w:rPr>
          <w:lang w:val="ru-UA"/>
        </w:rPr>
        <w:t xml:space="preserve">. </w:t>
      </w:r>
      <w:proofErr w:type="spellStart"/>
      <w:r w:rsidRPr="00DE203A">
        <w:rPr>
          <w:lang w:val="ru-UA"/>
        </w:rPr>
        <w:t>Рекомендації</w:t>
      </w:r>
      <w:proofErr w:type="spellEnd"/>
      <w:r w:rsidRPr="00DE203A">
        <w:rPr>
          <w:lang w:val="ru-UA"/>
        </w:rPr>
        <w:t xml:space="preserve"> </w:t>
      </w:r>
      <w:proofErr w:type="spellStart"/>
      <w:r w:rsidRPr="00DE203A">
        <w:rPr>
          <w:lang w:val="ru-UA"/>
        </w:rPr>
        <w:t>подаються</w:t>
      </w:r>
      <w:proofErr w:type="spellEnd"/>
      <w:r w:rsidRPr="00DE203A">
        <w:rPr>
          <w:lang w:val="ru-UA"/>
        </w:rPr>
        <w:t xml:space="preserve"> </w:t>
      </w:r>
      <w:proofErr w:type="gramStart"/>
      <w:r w:rsidRPr="00DE203A">
        <w:rPr>
          <w:lang w:val="ru-UA"/>
        </w:rPr>
        <w:t>у порядку</w:t>
      </w:r>
      <w:proofErr w:type="gramEnd"/>
      <w:r w:rsidRPr="00DE203A">
        <w:rPr>
          <w:lang w:val="ru-UA"/>
        </w:rPr>
        <w:t xml:space="preserve"> </w:t>
      </w:r>
      <w:proofErr w:type="spellStart"/>
      <w:r w:rsidRPr="00DE203A">
        <w:rPr>
          <w:lang w:val="ru-UA"/>
        </w:rPr>
        <w:t>пріоритетності</w:t>
      </w:r>
      <w:proofErr w:type="spellEnd"/>
      <w:r w:rsidRPr="00DE203A">
        <w:rPr>
          <w:lang w:val="ru-UA"/>
        </w:rPr>
        <w:t xml:space="preserve"> та з </w:t>
      </w:r>
      <w:proofErr w:type="spellStart"/>
      <w:r w:rsidRPr="00DE203A">
        <w:rPr>
          <w:lang w:val="ru-UA"/>
        </w:rPr>
        <w:t>класифікацією</w:t>
      </w:r>
      <w:proofErr w:type="spellEnd"/>
      <w:r w:rsidRPr="00DE203A">
        <w:rPr>
          <w:lang w:val="ru-UA"/>
        </w:rPr>
        <w:t xml:space="preserve"> </w:t>
      </w:r>
      <w:proofErr w:type="spellStart"/>
      <w:r w:rsidRPr="00DE203A">
        <w:rPr>
          <w:lang w:val="ru-UA"/>
        </w:rPr>
        <w:t>ризиків</w:t>
      </w:r>
      <w:proofErr w:type="spellEnd"/>
      <w:r w:rsidRPr="00DE203A">
        <w:rPr>
          <w:lang w:val="ru-UA"/>
        </w:rPr>
        <w:t>.</w:t>
      </w:r>
      <w:r>
        <w:rPr>
          <w:lang w:val="ru-UA"/>
        </w:rPr>
        <w:t xml:space="preserve"> </w:t>
      </w:r>
    </w:p>
    <w:p w14:paraId="7500A599" w14:textId="77777777" w:rsidR="005338C5" w:rsidRDefault="005338C5" w:rsidP="005338C5">
      <w:pPr>
        <w:tabs>
          <w:tab w:val="num" w:pos="720"/>
        </w:tabs>
        <w:rPr>
          <w:lang w:val="ru-UA"/>
        </w:rPr>
      </w:pPr>
    </w:p>
    <w:p w14:paraId="34DDC469" w14:textId="77777777" w:rsidR="005338C5" w:rsidRPr="00DE203A" w:rsidRDefault="005338C5" w:rsidP="005338C5">
      <w:pPr>
        <w:tabs>
          <w:tab w:val="num" w:pos="720"/>
        </w:tabs>
        <w:rPr>
          <w:lang w:val="ru-UA"/>
        </w:rPr>
      </w:pPr>
      <w:proofErr w:type="spellStart"/>
      <w:r w:rsidRPr="00DE203A">
        <w:rPr>
          <w:lang w:val="ru-UA"/>
        </w:rPr>
        <w:t>Якщо</w:t>
      </w:r>
      <w:proofErr w:type="spellEnd"/>
      <w:r w:rsidRPr="00DE203A">
        <w:rPr>
          <w:lang w:val="ru-UA"/>
        </w:rPr>
        <w:t xml:space="preserve"> аудитор </w:t>
      </w:r>
      <w:proofErr w:type="spellStart"/>
      <w:r w:rsidRPr="00DE203A">
        <w:rPr>
          <w:lang w:val="ru-UA"/>
        </w:rPr>
        <w:t>дійде</w:t>
      </w:r>
      <w:proofErr w:type="spellEnd"/>
      <w:r w:rsidRPr="00DE203A">
        <w:rPr>
          <w:lang w:val="ru-UA"/>
        </w:rPr>
        <w:t xml:space="preserve"> </w:t>
      </w:r>
      <w:proofErr w:type="spellStart"/>
      <w:r w:rsidRPr="00DE203A">
        <w:rPr>
          <w:lang w:val="ru-UA"/>
        </w:rPr>
        <w:t>висновку</w:t>
      </w:r>
      <w:proofErr w:type="spellEnd"/>
      <w:r w:rsidRPr="00DE203A">
        <w:rPr>
          <w:lang w:val="ru-UA"/>
        </w:rPr>
        <w:t xml:space="preserve">, </w:t>
      </w:r>
      <w:proofErr w:type="spellStart"/>
      <w:r w:rsidRPr="00DE203A">
        <w:rPr>
          <w:lang w:val="ru-UA"/>
        </w:rPr>
        <w:t>що</w:t>
      </w:r>
      <w:proofErr w:type="spellEnd"/>
      <w:r w:rsidRPr="00DE203A">
        <w:rPr>
          <w:lang w:val="ru-UA"/>
        </w:rPr>
        <w:t xml:space="preserve"> за результатами аудиту </w:t>
      </w:r>
      <w:proofErr w:type="spellStart"/>
      <w:r w:rsidRPr="00DE203A">
        <w:rPr>
          <w:lang w:val="ru-UA"/>
        </w:rPr>
        <w:t>немає</w:t>
      </w:r>
      <w:proofErr w:type="spellEnd"/>
      <w:r w:rsidRPr="00DE203A">
        <w:rPr>
          <w:lang w:val="ru-UA"/>
        </w:rPr>
        <w:t xml:space="preserve"> </w:t>
      </w:r>
      <w:proofErr w:type="spellStart"/>
      <w:r w:rsidRPr="00DE203A">
        <w:rPr>
          <w:lang w:val="ru-UA"/>
        </w:rPr>
        <w:t>зауважень</w:t>
      </w:r>
      <w:proofErr w:type="spellEnd"/>
      <w:r w:rsidRPr="00DE203A">
        <w:rPr>
          <w:lang w:val="ru-UA"/>
        </w:rPr>
        <w:t xml:space="preserve"> </w:t>
      </w:r>
      <w:proofErr w:type="spellStart"/>
      <w:r w:rsidRPr="00DE203A">
        <w:rPr>
          <w:lang w:val="ru-UA"/>
        </w:rPr>
        <w:t>або</w:t>
      </w:r>
      <w:proofErr w:type="spellEnd"/>
      <w:r w:rsidRPr="00DE203A">
        <w:rPr>
          <w:lang w:val="ru-UA"/>
        </w:rPr>
        <w:t xml:space="preserve"> </w:t>
      </w:r>
      <w:proofErr w:type="spellStart"/>
      <w:r w:rsidRPr="00DE203A">
        <w:rPr>
          <w:lang w:val="ru-UA"/>
        </w:rPr>
        <w:t>слабких</w:t>
      </w:r>
      <w:proofErr w:type="spellEnd"/>
      <w:r w:rsidRPr="00DE203A">
        <w:rPr>
          <w:lang w:val="ru-UA"/>
        </w:rPr>
        <w:t xml:space="preserve"> </w:t>
      </w:r>
      <w:proofErr w:type="spellStart"/>
      <w:r w:rsidRPr="00DE203A">
        <w:rPr>
          <w:lang w:val="ru-UA"/>
        </w:rPr>
        <w:t>місць</w:t>
      </w:r>
      <w:proofErr w:type="spellEnd"/>
      <w:r w:rsidRPr="00DE203A">
        <w:rPr>
          <w:lang w:val="ru-UA"/>
        </w:rPr>
        <w:t xml:space="preserve">, </w:t>
      </w:r>
      <w:proofErr w:type="spellStart"/>
      <w:r w:rsidRPr="00DE203A">
        <w:rPr>
          <w:lang w:val="ru-UA"/>
        </w:rPr>
        <w:t>які</w:t>
      </w:r>
      <w:proofErr w:type="spellEnd"/>
      <w:r w:rsidRPr="00DE203A">
        <w:rPr>
          <w:lang w:val="ru-UA"/>
        </w:rPr>
        <w:t xml:space="preserve"> </w:t>
      </w:r>
      <w:proofErr w:type="spellStart"/>
      <w:r w:rsidRPr="00DE203A">
        <w:rPr>
          <w:lang w:val="ru-UA"/>
        </w:rPr>
        <w:t>вимагали</w:t>
      </w:r>
      <w:proofErr w:type="spellEnd"/>
      <w:r w:rsidRPr="00DE203A">
        <w:rPr>
          <w:lang w:val="ru-UA"/>
        </w:rPr>
        <w:t xml:space="preserve"> б </w:t>
      </w:r>
      <w:proofErr w:type="spellStart"/>
      <w:r w:rsidRPr="00DE203A">
        <w:rPr>
          <w:lang w:val="ru-UA"/>
        </w:rPr>
        <w:t>підготовки</w:t>
      </w:r>
      <w:proofErr w:type="spellEnd"/>
      <w:r w:rsidRPr="00DE203A">
        <w:rPr>
          <w:lang w:val="ru-UA"/>
        </w:rPr>
        <w:t xml:space="preserve"> Management </w:t>
      </w:r>
      <w:proofErr w:type="spellStart"/>
      <w:r w:rsidRPr="00DE203A">
        <w:rPr>
          <w:lang w:val="ru-UA"/>
        </w:rPr>
        <w:t>Letter</w:t>
      </w:r>
      <w:proofErr w:type="spellEnd"/>
      <w:r w:rsidRPr="00DE203A">
        <w:rPr>
          <w:lang w:val="ru-UA"/>
        </w:rPr>
        <w:t xml:space="preserve">, </w:t>
      </w:r>
      <w:proofErr w:type="spellStart"/>
      <w:r w:rsidRPr="00DE203A">
        <w:rPr>
          <w:lang w:val="ru-UA"/>
        </w:rPr>
        <w:t>таке</w:t>
      </w:r>
      <w:proofErr w:type="spellEnd"/>
      <w:r w:rsidRPr="00DE203A">
        <w:rPr>
          <w:lang w:val="ru-UA"/>
        </w:rPr>
        <w:t xml:space="preserve"> </w:t>
      </w:r>
      <w:proofErr w:type="spellStart"/>
      <w:r w:rsidRPr="00DE203A">
        <w:rPr>
          <w:lang w:val="ru-UA"/>
        </w:rPr>
        <w:t>обґрунтування</w:t>
      </w:r>
      <w:proofErr w:type="spellEnd"/>
      <w:r w:rsidRPr="00DE203A">
        <w:rPr>
          <w:lang w:val="ru-UA"/>
        </w:rPr>
        <w:t xml:space="preserve"> повинно бути </w:t>
      </w:r>
      <w:proofErr w:type="spellStart"/>
      <w:r w:rsidRPr="00DE203A">
        <w:rPr>
          <w:lang w:val="ru-UA"/>
        </w:rPr>
        <w:t>розкрито</w:t>
      </w:r>
      <w:proofErr w:type="spellEnd"/>
      <w:r w:rsidRPr="00DE203A">
        <w:rPr>
          <w:lang w:val="ru-UA"/>
        </w:rPr>
        <w:t xml:space="preserve"> у </w:t>
      </w:r>
      <w:proofErr w:type="spellStart"/>
      <w:r w:rsidRPr="00DE203A">
        <w:rPr>
          <w:lang w:val="ru-UA"/>
        </w:rPr>
        <w:t>звітності</w:t>
      </w:r>
      <w:proofErr w:type="spellEnd"/>
      <w:r w:rsidRPr="00DE203A">
        <w:rPr>
          <w:lang w:val="ru-UA"/>
        </w:rPr>
        <w:t>.</w:t>
      </w:r>
    </w:p>
    <w:p w14:paraId="3AC4C44A" w14:textId="77777777" w:rsidR="005338C5" w:rsidRPr="00DE203A" w:rsidRDefault="005338C5" w:rsidP="005338C5">
      <w:pPr>
        <w:rPr>
          <w:lang w:val="ru-UA"/>
        </w:rPr>
      </w:pPr>
      <w:r w:rsidRPr="00DE203A">
        <w:rPr>
          <w:lang w:val="ru-UA"/>
        </w:rPr>
        <w:pict w14:anchorId="4BD49C9B">
          <v:rect id="_x0000_i1081" style="width:0;height:1.5pt" o:hralign="center" o:hrstd="t" o:hr="t" fillcolor="#a0a0a0" stroked="f"/>
        </w:pict>
      </w:r>
    </w:p>
    <w:p w14:paraId="29AB240D" w14:textId="77777777" w:rsidR="005338C5" w:rsidRPr="00DE203A" w:rsidRDefault="005338C5" w:rsidP="005338C5">
      <w:pPr>
        <w:rPr>
          <w:i/>
          <w:iCs/>
          <w:lang w:val="ru-UA"/>
        </w:rPr>
      </w:pPr>
      <w:proofErr w:type="spellStart"/>
      <w:r w:rsidRPr="00DE203A">
        <w:rPr>
          <w:i/>
          <w:iCs/>
          <w:lang w:val="ru-UA"/>
        </w:rPr>
        <w:t>Звітування</w:t>
      </w:r>
      <w:proofErr w:type="spellEnd"/>
      <w:r w:rsidRPr="00DE203A">
        <w:rPr>
          <w:i/>
          <w:iCs/>
          <w:lang w:val="ru-UA"/>
        </w:rPr>
        <w:t xml:space="preserve"> за </w:t>
      </w:r>
      <w:proofErr w:type="spellStart"/>
      <w:r w:rsidRPr="00DE203A">
        <w:rPr>
          <w:i/>
          <w:iCs/>
          <w:lang w:val="ru-UA"/>
        </w:rPr>
        <w:t>завданням</w:t>
      </w:r>
      <w:proofErr w:type="spellEnd"/>
      <w:r w:rsidRPr="00DE203A">
        <w:rPr>
          <w:i/>
          <w:iCs/>
          <w:lang w:val="ru-UA"/>
        </w:rPr>
        <w:t xml:space="preserve"> ISRS 4400 (</w:t>
      </w:r>
      <w:proofErr w:type="spellStart"/>
      <w:r w:rsidRPr="00DE203A">
        <w:rPr>
          <w:i/>
          <w:iCs/>
          <w:lang w:val="ru-UA"/>
        </w:rPr>
        <w:t>Revised</w:t>
      </w:r>
      <w:proofErr w:type="spellEnd"/>
      <w:r w:rsidRPr="00DE203A">
        <w:rPr>
          <w:i/>
          <w:iCs/>
          <w:lang w:val="ru-UA"/>
        </w:rPr>
        <w:t>)</w:t>
      </w:r>
    </w:p>
    <w:p w14:paraId="2592C00B" w14:textId="77777777" w:rsidR="005338C5" w:rsidRDefault="005338C5" w:rsidP="005338C5">
      <w:pPr>
        <w:tabs>
          <w:tab w:val="num" w:pos="720"/>
        </w:tabs>
        <w:ind w:left="720"/>
        <w:rPr>
          <w:lang w:val="ru-UA"/>
        </w:rPr>
      </w:pPr>
      <w:proofErr w:type="spellStart"/>
      <w:r w:rsidRPr="00DE203A">
        <w:rPr>
          <w:lang w:val="ru-UA"/>
        </w:rPr>
        <w:t>Додаткове</w:t>
      </w:r>
      <w:proofErr w:type="spellEnd"/>
      <w:r w:rsidRPr="00DE203A">
        <w:rPr>
          <w:lang w:val="ru-UA"/>
        </w:rPr>
        <w:t xml:space="preserve"> </w:t>
      </w:r>
      <w:proofErr w:type="spellStart"/>
      <w:r w:rsidRPr="00DE203A">
        <w:rPr>
          <w:lang w:val="ru-UA"/>
        </w:rPr>
        <w:t>завдання</w:t>
      </w:r>
      <w:proofErr w:type="spellEnd"/>
      <w:r w:rsidRPr="00DE203A">
        <w:rPr>
          <w:lang w:val="ru-UA"/>
        </w:rPr>
        <w:t xml:space="preserve"> за </w:t>
      </w:r>
      <w:proofErr w:type="spellStart"/>
      <w:r w:rsidRPr="00DE203A">
        <w:rPr>
          <w:lang w:val="ru-UA"/>
        </w:rPr>
        <w:t>узгодженими</w:t>
      </w:r>
      <w:proofErr w:type="spellEnd"/>
      <w:r w:rsidRPr="00DE203A">
        <w:rPr>
          <w:lang w:val="ru-UA"/>
        </w:rPr>
        <w:t xml:space="preserve"> процедурами ISRS 4400 (</w:t>
      </w:r>
      <w:proofErr w:type="spellStart"/>
      <w:r w:rsidRPr="00DE203A">
        <w:rPr>
          <w:lang w:val="ru-UA"/>
        </w:rPr>
        <w:t>Revised</w:t>
      </w:r>
      <w:proofErr w:type="spellEnd"/>
      <w:r w:rsidRPr="00DE203A">
        <w:rPr>
          <w:lang w:val="ru-UA"/>
        </w:rPr>
        <w:t xml:space="preserve">) </w:t>
      </w:r>
      <w:proofErr w:type="spellStart"/>
      <w:r w:rsidRPr="00DE203A">
        <w:rPr>
          <w:lang w:val="ru-UA"/>
        </w:rPr>
        <w:t>звітується</w:t>
      </w:r>
      <w:proofErr w:type="spellEnd"/>
      <w:r w:rsidRPr="00DE203A">
        <w:rPr>
          <w:lang w:val="ru-UA"/>
        </w:rPr>
        <w:t xml:space="preserve"> </w:t>
      </w:r>
      <w:proofErr w:type="spellStart"/>
      <w:r w:rsidRPr="00DE203A">
        <w:rPr>
          <w:lang w:val="ru-UA"/>
        </w:rPr>
        <w:t>окремо</w:t>
      </w:r>
      <w:proofErr w:type="spellEnd"/>
      <w:r w:rsidRPr="00DE203A">
        <w:rPr>
          <w:lang w:val="ru-UA"/>
        </w:rPr>
        <w:t xml:space="preserve"> у </w:t>
      </w:r>
      <w:proofErr w:type="spellStart"/>
      <w:r w:rsidRPr="00DE203A">
        <w:rPr>
          <w:lang w:val="ru-UA"/>
        </w:rPr>
        <w:t>формі</w:t>
      </w:r>
      <w:proofErr w:type="spellEnd"/>
      <w:r w:rsidRPr="00DE203A">
        <w:rPr>
          <w:lang w:val="ru-UA"/>
        </w:rPr>
        <w:t xml:space="preserve"> «</w:t>
      </w:r>
      <w:proofErr w:type="spellStart"/>
      <w:r w:rsidRPr="00DE203A">
        <w:rPr>
          <w:lang w:val="ru-UA"/>
        </w:rPr>
        <w:t>Звіту</w:t>
      </w:r>
      <w:proofErr w:type="spellEnd"/>
      <w:r w:rsidRPr="00DE203A">
        <w:rPr>
          <w:lang w:val="ru-UA"/>
        </w:rPr>
        <w:t xml:space="preserve"> за </w:t>
      </w:r>
      <w:proofErr w:type="spellStart"/>
      <w:r w:rsidRPr="00DE203A">
        <w:rPr>
          <w:lang w:val="ru-UA"/>
        </w:rPr>
        <w:t>узгодженими</w:t>
      </w:r>
      <w:proofErr w:type="spellEnd"/>
      <w:r w:rsidRPr="00DE203A">
        <w:rPr>
          <w:lang w:val="ru-UA"/>
        </w:rPr>
        <w:t xml:space="preserve"> процедурами».</w:t>
      </w:r>
      <w:r>
        <w:rPr>
          <w:lang w:val="ru-UA"/>
        </w:rPr>
        <w:t xml:space="preserve"> </w:t>
      </w:r>
    </w:p>
    <w:p w14:paraId="09DE3E1E" w14:textId="77777777" w:rsidR="005338C5" w:rsidRDefault="005338C5" w:rsidP="005338C5">
      <w:pPr>
        <w:tabs>
          <w:tab w:val="num" w:pos="720"/>
        </w:tabs>
        <w:ind w:left="720"/>
        <w:rPr>
          <w:lang w:val="ru-UA"/>
        </w:rPr>
      </w:pPr>
      <w:proofErr w:type="spellStart"/>
      <w:r w:rsidRPr="00DE203A">
        <w:rPr>
          <w:lang w:val="ru-UA"/>
        </w:rPr>
        <w:t>Виконані</w:t>
      </w:r>
      <w:proofErr w:type="spellEnd"/>
      <w:r w:rsidRPr="00DE203A">
        <w:rPr>
          <w:lang w:val="ru-UA"/>
        </w:rPr>
        <w:t xml:space="preserve"> </w:t>
      </w:r>
      <w:proofErr w:type="spellStart"/>
      <w:r w:rsidRPr="00DE203A">
        <w:rPr>
          <w:lang w:val="ru-UA"/>
        </w:rPr>
        <w:t>процедури</w:t>
      </w:r>
      <w:proofErr w:type="spellEnd"/>
      <w:r w:rsidRPr="00DE203A">
        <w:rPr>
          <w:lang w:val="ru-UA"/>
        </w:rPr>
        <w:t xml:space="preserve"> </w:t>
      </w:r>
      <w:proofErr w:type="spellStart"/>
      <w:r w:rsidRPr="00DE203A">
        <w:rPr>
          <w:lang w:val="ru-UA"/>
        </w:rPr>
        <w:t>повинні</w:t>
      </w:r>
      <w:proofErr w:type="spellEnd"/>
      <w:r w:rsidRPr="00DE203A">
        <w:rPr>
          <w:lang w:val="ru-UA"/>
        </w:rPr>
        <w:t xml:space="preserve"> бути </w:t>
      </w:r>
      <w:proofErr w:type="spellStart"/>
      <w:r w:rsidRPr="00DE203A">
        <w:rPr>
          <w:lang w:val="ru-UA"/>
        </w:rPr>
        <w:t>описані</w:t>
      </w:r>
      <w:proofErr w:type="spellEnd"/>
      <w:r w:rsidRPr="00DE203A">
        <w:rPr>
          <w:lang w:val="ru-UA"/>
        </w:rPr>
        <w:t xml:space="preserve">, а </w:t>
      </w:r>
      <w:proofErr w:type="spellStart"/>
      <w:r w:rsidRPr="00DE203A">
        <w:rPr>
          <w:lang w:val="ru-UA"/>
        </w:rPr>
        <w:t>результати</w:t>
      </w:r>
      <w:proofErr w:type="spellEnd"/>
      <w:r w:rsidRPr="00DE203A">
        <w:rPr>
          <w:lang w:val="ru-UA"/>
        </w:rPr>
        <w:t xml:space="preserve"> — </w:t>
      </w:r>
      <w:proofErr w:type="spellStart"/>
      <w:r w:rsidRPr="00DE203A">
        <w:rPr>
          <w:lang w:val="ru-UA"/>
        </w:rPr>
        <w:t>подані</w:t>
      </w:r>
      <w:proofErr w:type="spellEnd"/>
      <w:r w:rsidRPr="00DE203A">
        <w:rPr>
          <w:lang w:val="ru-UA"/>
        </w:rPr>
        <w:t xml:space="preserve"> </w:t>
      </w:r>
      <w:proofErr w:type="spellStart"/>
      <w:r w:rsidRPr="00DE203A">
        <w:rPr>
          <w:lang w:val="ru-UA"/>
        </w:rPr>
        <w:t>відповідно</w:t>
      </w:r>
      <w:proofErr w:type="spellEnd"/>
      <w:r w:rsidRPr="00DE203A">
        <w:rPr>
          <w:lang w:val="ru-UA"/>
        </w:rPr>
        <w:t xml:space="preserve"> до </w:t>
      </w:r>
      <w:proofErr w:type="spellStart"/>
      <w:r w:rsidRPr="00DE203A">
        <w:rPr>
          <w:lang w:val="ru-UA"/>
        </w:rPr>
        <w:t>вимог</w:t>
      </w:r>
      <w:proofErr w:type="spellEnd"/>
      <w:r w:rsidRPr="00DE203A">
        <w:rPr>
          <w:lang w:val="ru-UA"/>
        </w:rPr>
        <w:t xml:space="preserve"> </w:t>
      </w:r>
      <w:proofErr w:type="spellStart"/>
      <w:r w:rsidRPr="00DE203A">
        <w:rPr>
          <w:lang w:val="ru-UA"/>
        </w:rPr>
        <w:t>Міжнародного</w:t>
      </w:r>
      <w:proofErr w:type="spellEnd"/>
      <w:r w:rsidRPr="00DE203A">
        <w:rPr>
          <w:lang w:val="ru-UA"/>
        </w:rPr>
        <w:t xml:space="preserve"> стандарту </w:t>
      </w:r>
      <w:proofErr w:type="spellStart"/>
      <w:r w:rsidRPr="00DE203A">
        <w:rPr>
          <w:lang w:val="ru-UA"/>
        </w:rPr>
        <w:t>супутніх</w:t>
      </w:r>
      <w:proofErr w:type="spellEnd"/>
      <w:r w:rsidRPr="00DE203A">
        <w:rPr>
          <w:lang w:val="ru-UA"/>
        </w:rPr>
        <w:t xml:space="preserve"> </w:t>
      </w:r>
      <w:proofErr w:type="spellStart"/>
      <w:r w:rsidRPr="00DE203A">
        <w:rPr>
          <w:lang w:val="ru-UA"/>
        </w:rPr>
        <w:t>послуг</w:t>
      </w:r>
      <w:proofErr w:type="spellEnd"/>
      <w:r w:rsidRPr="00DE203A">
        <w:rPr>
          <w:lang w:val="ru-UA"/>
        </w:rPr>
        <w:t xml:space="preserve"> 4400 (</w:t>
      </w:r>
      <w:proofErr w:type="spellStart"/>
      <w:r w:rsidRPr="00DE203A">
        <w:rPr>
          <w:lang w:val="ru-UA"/>
        </w:rPr>
        <w:t>переглянутого</w:t>
      </w:r>
      <w:proofErr w:type="spellEnd"/>
      <w:r w:rsidRPr="00DE203A">
        <w:rPr>
          <w:lang w:val="ru-UA"/>
        </w:rPr>
        <w:t>).</w:t>
      </w:r>
      <w:r>
        <w:rPr>
          <w:lang w:val="ru-UA"/>
        </w:rPr>
        <w:t xml:space="preserve"> </w:t>
      </w:r>
    </w:p>
    <w:p w14:paraId="2E01A964" w14:textId="77777777" w:rsidR="005338C5" w:rsidRPr="00DE203A" w:rsidRDefault="005338C5" w:rsidP="005338C5">
      <w:pPr>
        <w:tabs>
          <w:tab w:val="num" w:pos="720"/>
        </w:tabs>
        <w:ind w:left="720"/>
        <w:rPr>
          <w:lang w:val="ru-UA"/>
        </w:rPr>
      </w:pPr>
      <w:r w:rsidRPr="00DE203A">
        <w:rPr>
          <w:lang w:val="ru-UA"/>
        </w:rPr>
        <w:t xml:space="preserve">За </w:t>
      </w:r>
      <w:proofErr w:type="spellStart"/>
      <w:r w:rsidRPr="00DE203A">
        <w:rPr>
          <w:lang w:val="ru-UA"/>
        </w:rPr>
        <w:t>наявності</w:t>
      </w:r>
      <w:proofErr w:type="spellEnd"/>
      <w:r w:rsidRPr="00DE203A">
        <w:rPr>
          <w:lang w:val="ru-UA"/>
        </w:rPr>
        <w:t xml:space="preserve"> — у </w:t>
      </w:r>
      <w:proofErr w:type="spellStart"/>
      <w:r w:rsidRPr="00DE203A">
        <w:rPr>
          <w:lang w:val="ru-UA"/>
        </w:rPr>
        <w:t>звіті</w:t>
      </w:r>
      <w:proofErr w:type="spellEnd"/>
      <w:r w:rsidRPr="00DE203A">
        <w:rPr>
          <w:lang w:val="ru-UA"/>
        </w:rPr>
        <w:t xml:space="preserve"> </w:t>
      </w:r>
      <w:proofErr w:type="spellStart"/>
      <w:r w:rsidRPr="00DE203A">
        <w:rPr>
          <w:lang w:val="ru-UA"/>
        </w:rPr>
        <w:t>зазначається</w:t>
      </w:r>
      <w:proofErr w:type="spellEnd"/>
      <w:r w:rsidRPr="00DE203A">
        <w:rPr>
          <w:lang w:val="ru-UA"/>
        </w:rPr>
        <w:t xml:space="preserve"> </w:t>
      </w:r>
      <w:proofErr w:type="spellStart"/>
      <w:r w:rsidRPr="00DE203A">
        <w:rPr>
          <w:lang w:val="ru-UA"/>
        </w:rPr>
        <w:t>розмір</w:t>
      </w:r>
      <w:proofErr w:type="spellEnd"/>
      <w:r w:rsidRPr="00DE203A">
        <w:rPr>
          <w:lang w:val="ru-UA"/>
        </w:rPr>
        <w:t xml:space="preserve"> </w:t>
      </w:r>
      <w:proofErr w:type="spellStart"/>
      <w:r w:rsidRPr="00DE203A">
        <w:rPr>
          <w:lang w:val="ru-UA"/>
        </w:rPr>
        <w:t>вибірки</w:t>
      </w:r>
      <w:proofErr w:type="spellEnd"/>
      <w:r w:rsidRPr="00DE203A">
        <w:rPr>
          <w:lang w:val="ru-UA"/>
        </w:rPr>
        <w:t>.</w:t>
      </w:r>
    </w:p>
    <w:p w14:paraId="10CC266A" w14:textId="77777777" w:rsidR="005338C5" w:rsidRPr="00DE203A" w:rsidRDefault="005338C5" w:rsidP="005338C5">
      <w:pPr>
        <w:rPr>
          <w:lang w:val="ru-UA"/>
        </w:rPr>
      </w:pPr>
      <w:r w:rsidRPr="00DE203A">
        <w:rPr>
          <w:lang w:val="ru-UA"/>
        </w:rPr>
        <w:pict w14:anchorId="3688BD27">
          <v:rect id="_x0000_i1082" style="width:0;height:1.5pt" o:hralign="center" o:hrstd="t" o:hr="t" fillcolor="#a0a0a0" stroked="f"/>
        </w:pict>
      </w:r>
    </w:p>
    <w:p w14:paraId="02EA761F" w14:textId="77777777" w:rsidR="005338C5" w:rsidRPr="00DE203A" w:rsidRDefault="005338C5" w:rsidP="005338C5">
      <w:pPr>
        <w:rPr>
          <w:lang w:val="ru-UA"/>
        </w:rPr>
      </w:pPr>
      <w:proofErr w:type="spellStart"/>
      <w:r w:rsidRPr="00DE203A">
        <w:rPr>
          <w:lang w:val="ru-UA"/>
        </w:rPr>
        <w:t>Аудиторський</w:t>
      </w:r>
      <w:proofErr w:type="spellEnd"/>
      <w:r w:rsidRPr="00DE203A">
        <w:rPr>
          <w:lang w:val="ru-UA"/>
        </w:rPr>
        <w:t xml:space="preserve"> </w:t>
      </w:r>
      <w:proofErr w:type="spellStart"/>
      <w:r w:rsidRPr="00DE203A">
        <w:rPr>
          <w:lang w:val="ru-UA"/>
        </w:rPr>
        <w:t>звіт</w:t>
      </w:r>
      <w:proofErr w:type="spellEnd"/>
      <w:r w:rsidRPr="00DE203A">
        <w:rPr>
          <w:lang w:val="ru-UA"/>
        </w:rPr>
        <w:t xml:space="preserve"> </w:t>
      </w:r>
      <w:proofErr w:type="spellStart"/>
      <w:r w:rsidRPr="00DE203A">
        <w:rPr>
          <w:lang w:val="ru-UA"/>
        </w:rPr>
        <w:t>готується</w:t>
      </w:r>
      <w:proofErr w:type="spellEnd"/>
      <w:r w:rsidRPr="00DE203A">
        <w:rPr>
          <w:lang w:val="ru-UA"/>
        </w:rPr>
        <w:t xml:space="preserve"> </w:t>
      </w:r>
      <w:proofErr w:type="spellStart"/>
      <w:r w:rsidRPr="00DE203A">
        <w:rPr>
          <w:lang w:val="ru-UA"/>
        </w:rPr>
        <w:t>англійською</w:t>
      </w:r>
      <w:proofErr w:type="spellEnd"/>
      <w:r w:rsidRPr="00DE203A">
        <w:rPr>
          <w:lang w:val="ru-UA"/>
        </w:rPr>
        <w:t xml:space="preserve"> та </w:t>
      </w:r>
      <w:proofErr w:type="spellStart"/>
      <w:r w:rsidRPr="00DE203A">
        <w:rPr>
          <w:lang w:val="ru-UA"/>
        </w:rPr>
        <w:t>українською</w:t>
      </w:r>
      <w:proofErr w:type="spellEnd"/>
      <w:r w:rsidRPr="00DE203A">
        <w:rPr>
          <w:lang w:val="ru-UA"/>
        </w:rPr>
        <w:t xml:space="preserve"> мовами і </w:t>
      </w:r>
      <w:proofErr w:type="spellStart"/>
      <w:r w:rsidRPr="00DE203A">
        <w:rPr>
          <w:lang w:val="ru-UA"/>
        </w:rPr>
        <w:t>подається</w:t>
      </w:r>
      <w:proofErr w:type="spellEnd"/>
      <w:r w:rsidRPr="00DE203A">
        <w:rPr>
          <w:lang w:val="ru-UA"/>
        </w:rPr>
        <w:t xml:space="preserve"> </w:t>
      </w:r>
      <w:proofErr w:type="spellStart"/>
      <w:r w:rsidRPr="00DE203A">
        <w:rPr>
          <w:lang w:val="ru-UA"/>
        </w:rPr>
        <w:t>Замовнику</w:t>
      </w:r>
      <w:proofErr w:type="spellEnd"/>
      <w:r w:rsidRPr="00DE203A">
        <w:rPr>
          <w:lang w:val="ru-UA"/>
        </w:rPr>
        <w:t xml:space="preserve"> у </w:t>
      </w:r>
      <w:proofErr w:type="spellStart"/>
      <w:r w:rsidRPr="00DE203A">
        <w:rPr>
          <w:lang w:val="ru-UA"/>
        </w:rPr>
        <w:t>двох</w:t>
      </w:r>
      <w:proofErr w:type="spellEnd"/>
      <w:r w:rsidRPr="00DE203A">
        <w:rPr>
          <w:lang w:val="ru-UA"/>
        </w:rPr>
        <w:t xml:space="preserve"> </w:t>
      </w:r>
      <w:proofErr w:type="spellStart"/>
      <w:r w:rsidRPr="00DE203A">
        <w:rPr>
          <w:lang w:val="ru-UA"/>
        </w:rPr>
        <w:t>друкованих</w:t>
      </w:r>
      <w:proofErr w:type="spellEnd"/>
      <w:r w:rsidRPr="00DE203A">
        <w:rPr>
          <w:lang w:val="ru-UA"/>
        </w:rPr>
        <w:t xml:space="preserve"> </w:t>
      </w:r>
      <w:proofErr w:type="spellStart"/>
      <w:r w:rsidRPr="00DE203A">
        <w:rPr>
          <w:lang w:val="ru-UA"/>
        </w:rPr>
        <w:t>примірниках</w:t>
      </w:r>
      <w:proofErr w:type="spellEnd"/>
      <w:r w:rsidRPr="00DE203A">
        <w:rPr>
          <w:lang w:val="ru-UA"/>
        </w:rPr>
        <w:t xml:space="preserve"> кожною мовою, а також </w:t>
      </w:r>
      <w:proofErr w:type="spellStart"/>
      <w:r w:rsidRPr="00DE203A">
        <w:rPr>
          <w:lang w:val="ru-UA"/>
        </w:rPr>
        <w:t>надсилається</w:t>
      </w:r>
      <w:proofErr w:type="spellEnd"/>
      <w:r w:rsidRPr="00DE203A">
        <w:rPr>
          <w:lang w:val="ru-UA"/>
        </w:rPr>
        <w:t xml:space="preserve"> </w:t>
      </w:r>
      <w:proofErr w:type="spellStart"/>
      <w:r w:rsidRPr="00DE203A">
        <w:rPr>
          <w:lang w:val="ru-UA"/>
        </w:rPr>
        <w:t>електронною</w:t>
      </w:r>
      <w:proofErr w:type="spellEnd"/>
      <w:r w:rsidRPr="00DE203A">
        <w:rPr>
          <w:lang w:val="ru-UA"/>
        </w:rPr>
        <w:t xml:space="preserve"> </w:t>
      </w:r>
      <w:proofErr w:type="spellStart"/>
      <w:r w:rsidRPr="00DE203A">
        <w:rPr>
          <w:lang w:val="ru-UA"/>
        </w:rPr>
        <w:t>поштою</w:t>
      </w:r>
      <w:proofErr w:type="spellEnd"/>
      <w:r w:rsidRPr="00DE203A">
        <w:rPr>
          <w:lang w:val="ru-UA"/>
        </w:rPr>
        <w:t xml:space="preserve"> </w:t>
      </w:r>
      <w:proofErr w:type="spellStart"/>
      <w:r w:rsidRPr="00DE203A">
        <w:rPr>
          <w:lang w:val="ru-UA"/>
        </w:rPr>
        <w:t>відповідно</w:t>
      </w:r>
      <w:proofErr w:type="spellEnd"/>
      <w:r w:rsidRPr="00DE203A">
        <w:rPr>
          <w:lang w:val="ru-UA"/>
        </w:rPr>
        <w:t xml:space="preserve"> до </w:t>
      </w:r>
      <w:proofErr w:type="spellStart"/>
      <w:r w:rsidRPr="00DE203A">
        <w:rPr>
          <w:lang w:val="ru-UA"/>
        </w:rPr>
        <w:t>вимог</w:t>
      </w:r>
      <w:proofErr w:type="spellEnd"/>
      <w:r w:rsidRPr="00DE203A">
        <w:rPr>
          <w:lang w:val="ru-UA"/>
        </w:rPr>
        <w:t xml:space="preserve"> </w:t>
      </w:r>
      <w:proofErr w:type="spellStart"/>
      <w:r w:rsidRPr="00DE203A">
        <w:rPr>
          <w:lang w:val="ru-UA"/>
        </w:rPr>
        <w:t>цього</w:t>
      </w:r>
      <w:proofErr w:type="spellEnd"/>
      <w:r w:rsidRPr="00DE203A">
        <w:rPr>
          <w:lang w:val="ru-UA"/>
        </w:rPr>
        <w:t xml:space="preserve"> </w:t>
      </w:r>
      <w:proofErr w:type="spellStart"/>
      <w:r w:rsidRPr="00DE203A">
        <w:rPr>
          <w:lang w:val="ru-UA"/>
        </w:rPr>
        <w:t>Технічного</w:t>
      </w:r>
      <w:proofErr w:type="spellEnd"/>
      <w:r w:rsidRPr="00DE203A">
        <w:rPr>
          <w:lang w:val="ru-UA"/>
        </w:rPr>
        <w:t xml:space="preserve"> </w:t>
      </w:r>
      <w:proofErr w:type="spellStart"/>
      <w:r w:rsidRPr="00DE203A">
        <w:rPr>
          <w:lang w:val="ru-UA"/>
        </w:rPr>
        <w:t>завдання</w:t>
      </w:r>
      <w:proofErr w:type="spellEnd"/>
      <w:r w:rsidRPr="00DE203A">
        <w:rPr>
          <w:lang w:val="ru-UA"/>
        </w:rPr>
        <w:t>.</w:t>
      </w:r>
    </w:p>
    <w:p w14:paraId="13035C26" w14:textId="77777777" w:rsidR="003340F4" w:rsidRPr="003340F4" w:rsidRDefault="003340F4" w:rsidP="005338C5">
      <w:pPr>
        <w:rPr>
          <w:lang w:val="uk-UA"/>
        </w:rPr>
      </w:pPr>
    </w:p>
    <w:sectPr w:rsidR="003340F4" w:rsidRPr="003340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6EB5" w14:textId="77777777" w:rsidR="00A70BEE" w:rsidRDefault="00A70BEE" w:rsidP="003340F4">
      <w:pPr>
        <w:spacing w:after="0" w:line="240" w:lineRule="auto"/>
      </w:pPr>
      <w:r>
        <w:separator/>
      </w:r>
    </w:p>
  </w:endnote>
  <w:endnote w:type="continuationSeparator" w:id="0">
    <w:p w14:paraId="706A17DC" w14:textId="77777777" w:rsidR="00A70BEE" w:rsidRDefault="00A70BEE" w:rsidP="0033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BFA4" w14:textId="77777777" w:rsidR="00A70BEE" w:rsidRDefault="00A70BEE" w:rsidP="003340F4">
      <w:pPr>
        <w:spacing w:after="0" w:line="240" w:lineRule="auto"/>
      </w:pPr>
      <w:r>
        <w:separator/>
      </w:r>
    </w:p>
  </w:footnote>
  <w:footnote w:type="continuationSeparator" w:id="0">
    <w:p w14:paraId="194B51C6" w14:textId="77777777" w:rsidR="00A70BEE" w:rsidRDefault="00A70BEE" w:rsidP="003340F4">
      <w:pPr>
        <w:spacing w:after="0" w:line="240" w:lineRule="auto"/>
      </w:pPr>
      <w:r>
        <w:continuationSeparator/>
      </w:r>
    </w:p>
  </w:footnote>
  <w:footnote w:id="1">
    <w:p w14:paraId="44F98825" w14:textId="77777777" w:rsidR="003340F4" w:rsidRPr="003340F4" w:rsidRDefault="003340F4" w:rsidP="003340F4">
      <w:pPr>
        <w:spacing w:after="0"/>
        <w:rPr>
          <w:rFonts w:ascii="Times New Roman" w:eastAsia="Times New Roman" w:hAnsi="Times New Roman" w:cs="Times New Roman"/>
          <w:color w:val="000000"/>
          <w:sz w:val="20"/>
          <w:szCs w:val="20"/>
          <w:lang w:val="en-US"/>
        </w:rPr>
      </w:pPr>
      <w:r>
        <w:rPr>
          <w:rStyle w:val="ae"/>
        </w:rPr>
        <w:footnoteRef/>
      </w:r>
      <w:r w:rsidRPr="003340F4">
        <w:rPr>
          <w:rFonts w:ascii="Times New Roman" w:eastAsia="Times New Roman" w:hAnsi="Times New Roman" w:cs="Times New Roman"/>
          <w:color w:val="000000"/>
          <w:sz w:val="20"/>
          <w:szCs w:val="20"/>
          <w:lang w:val="en-US"/>
        </w:rPr>
        <w:t xml:space="preserve"> The budget is attached to the agreement with </w:t>
      </w:r>
      <w:proofErr w:type="spellStart"/>
      <w:r w:rsidRPr="003340F4">
        <w:rPr>
          <w:rFonts w:ascii="Times New Roman" w:eastAsia="Times New Roman" w:hAnsi="Times New Roman" w:cs="Times New Roman"/>
          <w:color w:val="000000"/>
          <w:sz w:val="20"/>
          <w:szCs w:val="20"/>
          <w:lang w:val="en-US"/>
        </w:rPr>
        <w:t>Norad</w:t>
      </w:r>
      <w:proofErr w:type="spellEnd"/>
      <w:r w:rsidRPr="003340F4">
        <w:rPr>
          <w:rFonts w:ascii="Times New Roman" w:eastAsia="Times New Roman" w:hAnsi="Times New Roman" w:cs="Times New Roman"/>
          <w:color w:val="000000"/>
          <w:sz w:val="20"/>
          <w:szCs w:val="20"/>
          <w:lang w:val="en-US"/>
        </w:rPr>
        <w:t xml:space="preserve"> as an annex and any updates should be supported by a written approval by </w:t>
      </w:r>
      <w:proofErr w:type="spellStart"/>
      <w:r w:rsidRPr="003340F4">
        <w:rPr>
          <w:rFonts w:ascii="Times New Roman" w:eastAsia="Times New Roman" w:hAnsi="Times New Roman" w:cs="Times New Roman"/>
          <w:color w:val="000000"/>
          <w:sz w:val="20"/>
          <w:szCs w:val="20"/>
          <w:lang w:val="en-US"/>
        </w:rPr>
        <w:t>Norad</w:t>
      </w:r>
      <w:proofErr w:type="spellEnd"/>
      <w:r w:rsidRPr="003340F4">
        <w:rPr>
          <w:rFonts w:ascii="Times New Roman" w:eastAsia="Times New Roman" w:hAnsi="Times New Roman" w:cs="Times New Roman"/>
          <w:color w:val="000000"/>
          <w:sz w:val="20"/>
          <w:szCs w:val="20"/>
          <w:lang w:val="en-US"/>
        </w:rPr>
        <w:t>.</w:t>
      </w:r>
    </w:p>
  </w:footnote>
  <w:footnote w:id="2">
    <w:p w14:paraId="33E8CCFB" w14:textId="77777777" w:rsidR="003340F4" w:rsidRPr="003340F4" w:rsidRDefault="003340F4" w:rsidP="003340F4">
      <w:pPr>
        <w:spacing w:after="0"/>
        <w:rPr>
          <w:rFonts w:ascii="Times New Roman" w:eastAsia="Times New Roman" w:hAnsi="Times New Roman" w:cs="Times New Roman"/>
          <w:color w:val="000000"/>
          <w:sz w:val="20"/>
          <w:szCs w:val="20"/>
          <w:lang w:val="en-US"/>
        </w:rPr>
      </w:pPr>
      <w:r>
        <w:rPr>
          <w:rStyle w:val="ae"/>
        </w:rPr>
        <w:footnoteRef/>
      </w:r>
      <w:r w:rsidRPr="003340F4">
        <w:rPr>
          <w:rFonts w:ascii="Times New Roman" w:eastAsia="Times New Roman" w:hAnsi="Times New Roman" w:cs="Times New Roman"/>
          <w:color w:val="000000"/>
          <w:sz w:val="20"/>
          <w:szCs w:val="20"/>
          <w:lang w:val="en-US"/>
        </w:rPr>
        <w:t xml:space="preserve"> I.e. funds remaining from disbursements made during th</w:t>
      </w:r>
      <w:r w:rsidRPr="003340F4">
        <w:rPr>
          <w:rFonts w:ascii="Times New Roman" w:eastAsia="Times New Roman" w:hAnsi="Times New Roman" w:cs="Times New Roman"/>
          <w:sz w:val="20"/>
          <w:szCs w:val="20"/>
          <w:lang w:val="en-US"/>
        </w:rPr>
        <w:t xml:space="preserve">e </w:t>
      </w:r>
      <w:r w:rsidRPr="003340F4">
        <w:rPr>
          <w:rFonts w:ascii="Times New Roman" w:eastAsia="Times New Roman" w:hAnsi="Times New Roman" w:cs="Times New Roman"/>
          <w:color w:val="000000"/>
          <w:sz w:val="20"/>
          <w:szCs w:val="20"/>
          <w:lang w:val="en-US"/>
        </w:rPr>
        <w:t>reporting period</w:t>
      </w:r>
    </w:p>
  </w:footnote>
  <w:footnote w:id="3">
    <w:p w14:paraId="050C9559" w14:textId="77777777" w:rsidR="003340F4" w:rsidRPr="003340F4" w:rsidRDefault="003340F4" w:rsidP="003340F4">
      <w:pPr>
        <w:spacing w:after="0"/>
        <w:rPr>
          <w:rFonts w:ascii="Times New Roman" w:eastAsia="Times New Roman" w:hAnsi="Times New Roman" w:cs="Times New Roman"/>
          <w:color w:val="000000"/>
          <w:sz w:val="20"/>
          <w:szCs w:val="20"/>
          <w:lang w:val="en-US"/>
        </w:rPr>
      </w:pPr>
      <w:r>
        <w:rPr>
          <w:rStyle w:val="ae"/>
        </w:rPr>
        <w:footnoteRef/>
      </w:r>
      <w:r w:rsidRPr="003340F4">
        <w:rPr>
          <w:rFonts w:ascii="Times New Roman" w:eastAsia="Times New Roman" w:hAnsi="Times New Roman" w:cs="Times New Roman"/>
          <w:color w:val="000000"/>
          <w:sz w:val="20"/>
          <w:szCs w:val="20"/>
          <w:lang w:val="en-US"/>
        </w:rPr>
        <w:t xml:space="preserve"> Debited salary costs should be verified by supporting documentation such as employment contracts.</w:t>
      </w:r>
    </w:p>
  </w:footnote>
  <w:footnote w:id="4">
    <w:p w14:paraId="4ECA3AD8" w14:textId="77777777" w:rsidR="003340F4" w:rsidRPr="003340F4" w:rsidRDefault="003340F4" w:rsidP="003340F4">
      <w:pPr>
        <w:spacing w:after="0"/>
        <w:rPr>
          <w:rFonts w:ascii="Times New Roman" w:eastAsia="Times New Roman" w:hAnsi="Times New Roman" w:cs="Times New Roman"/>
          <w:color w:val="000000"/>
          <w:sz w:val="20"/>
          <w:szCs w:val="20"/>
          <w:lang w:val="en-US"/>
        </w:rPr>
      </w:pPr>
      <w:r>
        <w:rPr>
          <w:rStyle w:val="ae"/>
        </w:rPr>
        <w:footnoteRef/>
      </w:r>
      <w:r w:rsidRPr="003340F4">
        <w:rPr>
          <w:rFonts w:ascii="Times New Roman" w:eastAsia="Times New Roman" w:hAnsi="Times New Roman" w:cs="Times New Roman"/>
          <w:color w:val="000000"/>
          <w:sz w:val="20"/>
          <w:szCs w:val="20"/>
          <w:lang w:val="en-US"/>
        </w:rPr>
        <w:t xml:space="preserve"> Pay As You Earn</w:t>
      </w:r>
    </w:p>
  </w:footnote>
  <w:footnote w:id="5">
    <w:p w14:paraId="3F403D32" w14:textId="77777777" w:rsidR="003340F4" w:rsidRPr="003340F4" w:rsidRDefault="003340F4" w:rsidP="003340F4">
      <w:pPr>
        <w:spacing w:after="0"/>
        <w:rPr>
          <w:rFonts w:ascii="Times New Roman" w:eastAsia="Times New Roman" w:hAnsi="Times New Roman" w:cs="Times New Roman"/>
          <w:color w:val="000000"/>
          <w:sz w:val="20"/>
          <w:szCs w:val="20"/>
          <w:lang w:val="en-US"/>
        </w:rPr>
      </w:pPr>
      <w:r>
        <w:rPr>
          <w:rStyle w:val="ae"/>
        </w:rPr>
        <w:footnoteRef/>
      </w:r>
      <w:r w:rsidRPr="003340F4">
        <w:rPr>
          <w:rFonts w:ascii="Times New Roman" w:eastAsia="Times New Roman" w:hAnsi="Times New Roman" w:cs="Times New Roman"/>
          <w:color w:val="000000"/>
          <w:sz w:val="20"/>
          <w:szCs w:val="20"/>
          <w:lang w:val="en-US"/>
        </w:rPr>
        <w:t xml:space="preserve"> Deemed substantial by the Grant recipient.</w:t>
      </w:r>
    </w:p>
  </w:footnote>
  <w:footnote w:id="6">
    <w:p w14:paraId="1E788101" w14:textId="77777777" w:rsidR="003340F4" w:rsidRPr="003340F4" w:rsidRDefault="003340F4" w:rsidP="003340F4">
      <w:pPr>
        <w:spacing w:after="0"/>
        <w:rPr>
          <w:rFonts w:ascii="Times New Roman" w:eastAsia="Times New Roman" w:hAnsi="Times New Roman" w:cs="Times New Roman"/>
          <w:color w:val="000000"/>
          <w:sz w:val="20"/>
          <w:szCs w:val="20"/>
          <w:lang w:val="en-US"/>
        </w:rPr>
      </w:pPr>
      <w:r>
        <w:rPr>
          <w:rStyle w:val="ae"/>
        </w:rPr>
        <w:footnoteRef/>
      </w:r>
      <w:r w:rsidRPr="003340F4">
        <w:rPr>
          <w:rFonts w:ascii="Times New Roman" w:eastAsia="Times New Roman" w:hAnsi="Times New Roman" w:cs="Times New Roman"/>
          <w:color w:val="000000"/>
          <w:sz w:val="20"/>
          <w:szCs w:val="20"/>
          <w:lang w:val="en-US"/>
        </w:rPr>
        <w:t xml:space="preserve"> Observations included in Management Letters and if applicable, qualified audit reports.</w:t>
      </w:r>
    </w:p>
  </w:footnote>
  <w:footnote w:id="7">
    <w:p w14:paraId="0FF9D50A" w14:textId="77777777" w:rsidR="003340F4" w:rsidRPr="003340F4" w:rsidRDefault="003340F4" w:rsidP="003340F4">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rFonts w:ascii="Times New Roman" w:eastAsia="Times New Roman" w:hAnsi="Times New Roman" w:cs="Times New Roman"/>
          <w:color w:val="000000"/>
          <w:sz w:val="24"/>
          <w:szCs w:val="24"/>
          <w:lang w:val="en-US"/>
        </w:rPr>
      </w:pPr>
      <w:r>
        <w:rPr>
          <w:rStyle w:val="ae"/>
        </w:rPr>
        <w:footnoteRef/>
      </w:r>
      <w:r w:rsidRPr="003340F4">
        <w:rPr>
          <w:rFonts w:ascii="Times New Roman" w:eastAsia="Times New Roman" w:hAnsi="Times New Roman" w:cs="Times New Roman"/>
          <w:color w:val="000000"/>
          <w:sz w:val="24"/>
          <w:szCs w:val="24"/>
          <w:lang w:val="en-US"/>
        </w:rPr>
        <w:t xml:space="preserve"> </w:t>
      </w:r>
      <w:r w:rsidRPr="003340F4">
        <w:rPr>
          <w:rFonts w:ascii="Times New Roman" w:eastAsia="Times New Roman" w:hAnsi="Times New Roman" w:cs="Times New Roman"/>
          <w:color w:val="000000"/>
          <w:sz w:val="20"/>
          <w:szCs w:val="20"/>
          <w:lang w:val="en-US"/>
        </w:rPr>
        <w:t xml:space="preserve">If the audit firm is obliged to sign, refer to relevant legislation. </w:t>
      </w:r>
      <w:proofErr w:type="spellStart"/>
      <w:r w:rsidRPr="003340F4">
        <w:rPr>
          <w:rFonts w:ascii="Times New Roman" w:eastAsia="Times New Roman" w:hAnsi="Times New Roman" w:cs="Times New Roman"/>
          <w:color w:val="000000"/>
          <w:sz w:val="20"/>
          <w:szCs w:val="20"/>
          <w:lang w:val="en-US"/>
        </w:rPr>
        <w:t>Norad</w:t>
      </w:r>
      <w:proofErr w:type="spellEnd"/>
      <w:r w:rsidRPr="003340F4">
        <w:rPr>
          <w:rFonts w:ascii="Times New Roman" w:eastAsia="Times New Roman" w:hAnsi="Times New Roman" w:cs="Times New Roman"/>
          <w:color w:val="000000"/>
          <w:sz w:val="20"/>
          <w:szCs w:val="20"/>
          <w:lang w:val="en-US"/>
        </w:rPr>
        <w:t xml:space="preserve"> still needs to know who has been responsible for the audit assignment.</w:t>
      </w:r>
    </w:p>
    <w:p w14:paraId="7E6E93A8" w14:textId="77777777" w:rsidR="003340F4" w:rsidRPr="003340F4" w:rsidRDefault="003340F4" w:rsidP="003340F4">
      <w:pPr>
        <w:spacing w:after="0"/>
        <w:rPr>
          <w:rFonts w:ascii="Times New Roman" w:eastAsia="Times New Roman" w:hAnsi="Times New Roman" w:cs="Times New Roman"/>
          <w:color w:val="000000"/>
          <w:sz w:val="20"/>
          <w:szCs w:val="20"/>
          <w:lang w:val="en-US"/>
        </w:rPr>
      </w:pPr>
    </w:p>
  </w:footnote>
  <w:footnote w:id="8">
    <w:p w14:paraId="50F76025" w14:textId="584C8359" w:rsidR="005338C5" w:rsidRPr="00DB3C41" w:rsidRDefault="005338C5">
      <w:pPr>
        <w:pStyle w:val="af5"/>
        <w:rPr>
          <w:lang w:val="uk-UA"/>
        </w:rPr>
      </w:pPr>
      <w:r>
        <w:rPr>
          <w:rStyle w:val="ae"/>
        </w:rPr>
        <w:footnoteRef/>
      </w:r>
      <w:r>
        <w:t xml:space="preserve"> </w:t>
      </w:r>
      <w:r w:rsidRPr="00DB3C41">
        <w:rPr>
          <w:lang w:val="ru-UA"/>
        </w:rPr>
        <w:t xml:space="preserve">Бюджет </w:t>
      </w:r>
      <w:proofErr w:type="spellStart"/>
      <w:r w:rsidRPr="00DB3C41">
        <w:rPr>
          <w:lang w:val="ru-UA"/>
        </w:rPr>
        <w:t>додається</w:t>
      </w:r>
      <w:proofErr w:type="spellEnd"/>
      <w:r w:rsidRPr="00DB3C41">
        <w:rPr>
          <w:lang w:val="ru-UA"/>
        </w:rPr>
        <w:t xml:space="preserve"> до Угоди з </w:t>
      </w:r>
      <w:proofErr w:type="spellStart"/>
      <w:r w:rsidRPr="00DB3C41">
        <w:rPr>
          <w:lang w:val="ru-UA"/>
        </w:rPr>
        <w:t>Norad</w:t>
      </w:r>
      <w:proofErr w:type="spellEnd"/>
      <w:r w:rsidRPr="00DB3C41">
        <w:rPr>
          <w:lang w:val="ru-UA"/>
        </w:rPr>
        <w:t xml:space="preserve"> як </w:t>
      </w:r>
      <w:proofErr w:type="spellStart"/>
      <w:r w:rsidRPr="00DB3C41">
        <w:rPr>
          <w:lang w:val="ru-UA"/>
        </w:rPr>
        <w:t>додаток</w:t>
      </w:r>
      <w:proofErr w:type="spellEnd"/>
      <w:r w:rsidRPr="00DB3C41">
        <w:rPr>
          <w:lang w:val="ru-UA"/>
        </w:rPr>
        <w:t>, і будь-</w:t>
      </w:r>
      <w:proofErr w:type="spellStart"/>
      <w:r w:rsidRPr="00DB3C41">
        <w:rPr>
          <w:lang w:val="ru-UA"/>
        </w:rPr>
        <w:t>які</w:t>
      </w:r>
      <w:proofErr w:type="spellEnd"/>
      <w:r w:rsidRPr="00DB3C41">
        <w:rPr>
          <w:lang w:val="ru-UA"/>
        </w:rPr>
        <w:t xml:space="preserve"> </w:t>
      </w:r>
      <w:proofErr w:type="spellStart"/>
      <w:r w:rsidRPr="00DB3C41">
        <w:rPr>
          <w:lang w:val="ru-UA"/>
        </w:rPr>
        <w:t>його</w:t>
      </w:r>
      <w:proofErr w:type="spellEnd"/>
      <w:r w:rsidRPr="00DB3C41">
        <w:rPr>
          <w:lang w:val="ru-UA"/>
        </w:rPr>
        <w:t xml:space="preserve"> </w:t>
      </w:r>
      <w:proofErr w:type="spellStart"/>
      <w:r w:rsidRPr="00DB3C41">
        <w:rPr>
          <w:lang w:val="ru-UA"/>
        </w:rPr>
        <w:t>зміни</w:t>
      </w:r>
      <w:proofErr w:type="spellEnd"/>
      <w:r w:rsidRPr="00DB3C41">
        <w:rPr>
          <w:lang w:val="ru-UA"/>
        </w:rPr>
        <w:t xml:space="preserve"> </w:t>
      </w:r>
      <w:proofErr w:type="spellStart"/>
      <w:r w:rsidRPr="00DB3C41">
        <w:rPr>
          <w:lang w:val="ru-UA"/>
        </w:rPr>
        <w:t>мають</w:t>
      </w:r>
      <w:proofErr w:type="spellEnd"/>
      <w:r w:rsidRPr="00DB3C41">
        <w:rPr>
          <w:lang w:val="ru-UA"/>
        </w:rPr>
        <w:t xml:space="preserve"> бути </w:t>
      </w:r>
      <w:proofErr w:type="spellStart"/>
      <w:r w:rsidRPr="00DB3C41">
        <w:rPr>
          <w:lang w:val="ru-UA"/>
        </w:rPr>
        <w:t>підтверджені</w:t>
      </w:r>
      <w:proofErr w:type="spellEnd"/>
      <w:r w:rsidRPr="00DB3C41">
        <w:rPr>
          <w:lang w:val="ru-UA"/>
        </w:rPr>
        <w:t xml:space="preserve"> </w:t>
      </w:r>
      <w:proofErr w:type="spellStart"/>
      <w:r w:rsidRPr="00DB3C41">
        <w:rPr>
          <w:lang w:val="ru-UA"/>
        </w:rPr>
        <w:t>письмовим</w:t>
      </w:r>
      <w:proofErr w:type="spellEnd"/>
      <w:r w:rsidRPr="00DB3C41">
        <w:rPr>
          <w:lang w:val="ru-UA"/>
        </w:rPr>
        <w:t xml:space="preserve"> </w:t>
      </w:r>
      <w:proofErr w:type="spellStart"/>
      <w:r w:rsidRPr="00DB3C41">
        <w:rPr>
          <w:lang w:val="ru-UA"/>
        </w:rPr>
        <w:t>погодженням</w:t>
      </w:r>
      <w:proofErr w:type="spellEnd"/>
      <w:r w:rsidRPr="00DB3C41">
        <w:rPr>
          <w:lang w:val="ru-UA"/>
        </w:rPr>
        <w:t xml:space="preserve"> </w:t>
      </w:r>
      <w:proofErr w:type="spellStart"/>
      <w:r w:rsidRPr="00DB3C41">
        <w:rPr>
          <w:lang w:val="ru-UA"/>
        </w:rPr>
        <w:t>Norad</w:t>
      </w:r>
      <w:proofErr w:type="spellEnd"/>
      <w:r w:rsidRPr="00DB3C41">
        <w:rPr>
          <w:lang w:val="ru-UA"/>
        </w:rPr>
        <w:t>.</w:t>
      </w:r>
      <w:r w:rsidR="00DB3C41" w:rsidRPr="00DB3C41">
        <w:rPr>
          <w:lang w:val="ru-UA"/>
        </w:rPr>
        <w:t xml:space="preserve"> </w:t>
      </w:r>
    </w:p>
  </w:footnote>
  <w:footnote w:id="9">
    <w:p w14:paraId="1AB4BD03" w14:textId="77777777" w:rsidR="005338C5" w:rsidRPr="00DB3C41" w:rsidRDefault="005338C5" w:rsidP="005338C5">
      <w:pPr>
        <w:pStyle w:val="af5"/>
        <w:rPr>
          <w:lang w:val="ru-UA"/>
        </w:rPr>
      </w:pPr>
      <w:r w:rsidRPr="00DB3C41">
        <w:rPr>
          <w:rStyle w:val="ae"/>
        </w:rPr>
        <w:footnoteRef/>
      </w:r>
      <w:r w:rsidRPr="00DB3C41">
        <w:t xml:space="preserve"> </w:t>
      </w:r>
      <w:proofErr w:type="spellStart"/>
      <w:r w:rsidRPr="005338C5">
        <w:rPr>
          <w:lang w:val="ru-UA"/>
        </w:rPr>
        <w:t>Тобто</w:t>
      </w:r>
      <w:proofErr w:type="spellEnd"/>
      <w:r w:rsidRPr="005338C5">
        <w:rPr>
          <w:lang w:val="ru-UA"/>
        </w:rPr>
        <w:t xml:space="preserve"> </w:t>
      </w:r>
      <w:proofErr w:type="spellStart"/>
      <w:r w:rsidRPr="005338C5">
        <w:rPr>
          <w:lang w:val="ru-UA"/>
        </w:rPr>
        <w:t>кошти</w:t>
      </w:r>
      <w:proofErr w:type="spellEnd"/>
      <w:r w:rsidRPr="005338C5">
        <w:rPr>
          <w:lang w:val="ru-UA"/>
        </w:rPr>
        <w:t xml:space="preserve">, </w:t>
      </w:r>
      <w:proofErr w:type="spellStart"/>
      <w:r w:rsidRPr="005338C5">
        <w:rPr>
          <w:lang w:val="ru-UA"/>
        </w:rPr>
        <w:t>що</w:t>
      </w:r>
      <w:proofErr w:type="spellEnd"/>
      <w:r w:rsidRPr="005338C5">
        <w:rPr>
          <w:lang w:val="ru-UA"/>
        </w:rPr>
        <w:t xml:space="preserve"> </w:t>
      </w:r>
      <w:proofErr w:type="spellStart"/>
      <w:r w:rsidRPr="005338C5">
        <w:rPr>
          <w:lang w:val="ru-UA"/>
        </w:rPr>
        <w:t>залишилися</w:t>
      </w:r>
      <w:proofErr w:type="spellEnd"/>
      <w:r w:rsidRPr="005338C5">
        <w:rPr>
          <w:lang w:val="ru-UA"/>
        </w:rPr>
        <w:t xml:space="preserve"> з </w:t>
      </w:r>
      <w:proofErr w:type="spellStart"/>
      <w:r w:rsidRPr="005338C5">
        <w:rPr>
          <w:lang w:val="ru-UA"/>
        </w:rPr>
        <w:t>перерахувань</w:t>
      </w:r>
      <w:proofErr w:type="spellEnd"/>
      <w:r w:rsidRPr="005338C5">
        <w:rPr>
          <w:lang w:val="ru-UA"/>
        </w:rPr>
        <w:t xml:space="preserve">, </w:t>
      </w:r>
      <w:proofErr w:type="spellStart"/>
      <w:r w:rsidRPr="005338C5">
        <w:rPr>
          <w:lang w:val="ru-UA"/>
        </w:rPr>
        <w:t>здійснених</w:t>
      </w:r>
      <w:proofErr w:type="spellEnd"/>
      <w:r w:rsidRPr="005338C5">
        <w:rPr>
          <w:lang w:val="ru-UA"/>
        </w:rPr>
        <w:t xml:space="preserve"> </w:t>
      </w:r>
      <w:proofErr w:type="spellStart"/>
      <w:r w:rsidRPr="005338C5">
        <w:rPr>
          <w:lang w:val="ru-UA"/>
        </w:rPr>
        <w:t>протягом</w:t>
      </w:r>
      <w:proofErr w:type="spellEnd"/>
      <w:r w:rsidRPr="005338C5">
        <w:rPr>
          <w:lang w:val="ru-UA"/>
        </w:rPr>
        <w:t xml:space="preserve"> </w:t>
      </w:r>
      <w:proofErr w:type="spellStart"/>
      <w:r w:rsidRPr="005338C5">
        <w:rPr>
          <w:lang w:val="ru-UA"/>
        </w:rPr>
        <w:t>звітного</w:t>
      </w:r>
      <w:proofErr w:type="spellEnd"/>
      <w:r w:rsidRPr="005338C5">
        <w:rPr>
          <w:lang w:val="ru-UA"/>
        </w:rPr>
        <w:t xml:space="preserve"> </w:t>
      </w:r>
      <w:proofErr w:type="spellStart"/>
      <w:r w:rsidRPr="005338C5">
        <w:rPr>
          <w:lang w:val="ru-UA"/>
        </w:rPr>
        <w:t>періоду</w:t>
      </w:r>
      <w:proofErr w:type="spellEnd"/>
      <w:r w:rsidRPr="005338C5">
        <w:rPr>
          <w:lang w:val="ru-UA"/>
        </w:rPr>
        <w:t>.</w:t>
      </w:r>
    </w:p>
    <w:p w14:paraId="63642175" w14:textId="77777777" w:rsidR="00DB3C41" w:rsidRDefault="00DB3C41" w:rsidP="005338C5">
      <w:pPr>
        <w:pStyle w:val="af5"/>
        <w:rPr>
          <w:b/>
          <w:bCs/>
          <w:lang w:val="ru-UA"/>
        </w:rPr>
      </w:pPr>
    </w:p>
    <w:p w14:paraId="103F7B64" w14:textId="77777777" w:rsidR="00DB3C41" w:rsidRPr="005338C5" w:rsidRDefault="00DB3C41" w:rsidP="005338C5">
      <w:pPr>
        <w:pStyle w:val="af5"/>
        <w:rPr>
          <w:lang w:val="ru-UA"/>
        </w:rPr>
      </w:pPr>
    </w:p>
    <w:p w14:paraId="4468E287" w14:textId="22C3EDEA" w:rsidR="005338C5" w:rsidRPr="005338C5" w:rsidRDefault="005338C5">
      <w:pPr>
        <w:pStyle w:val="af5"/>
        <w:rPr>
          <w:lang w:val="uk-UA"/>
        </w:rPr>
      </w:pPr>
    </w:p>
  </w:footnote>
  <w:footnote w:id="10">
    <w:p w14:paraId="49A45D04" w14:textId="46D14537" w:rsidR="00DB3C41" w:rsidRPr="00DB3C41" w:rsidRDefault="00DB3C41">
      <w:pPr>
        <w:pStyle w:val="af5"/>
        <w:rPr>
          <w:lang w:val="uk-UA"/>
        </w:rPr>
      </w:pPr>
      <w:r>
        <w:rPr>
          <w:rStyle w:val="ae"/>
        </w:rPr>
        <w:footnoteRef/>
      </w:r>
      <w:r>
        <w:t xml:space="preserve"> </w:t>
      </w:r>
      <w:r w:rsidRPr="00DB3C41">
        <w:t>Витрати на оплату праці, віднесені на проєкт, мають бути підтверджені відповідною підтвердною документацією, зокрема договорами.</w:t>
      </w:r>
    </w:p>
  </w:footnote>
  <w:footnote w:id="11">
    <w:p w14:paraId="649C161D" w14:textId="2BFAEEED" w:rsidR="00DB3C41" w:rsidRPr="00DB3C41" w:rsidRDefault="00DB3C41">
      <w:pPr>
        <w:pStyle w:val="af5"/>
        <w:rPr>
          <w:lang w:val="uk-UA"/>
        </w:rPr>
      </w:pPr>
      <w:r>
        <w:rPr>
          <w:rStyle w:val="ae"/>
        </w:rPr>
        <w:footnoteRef/>
      </w:r>
      <w:r>
        <w:t xml:space="preserve"> </w:t>
      </w:r>
      <w:r w:rsidRPr="00DB3C41">
        <w:t>Pay As You Earn (PAYE) — податок на доходи фізичних осіб, що утримується у джерела виплати</w:t>
      </w:r>
    </w:p>
  </w:footnote>
  <w:footnote w:id="12">
    <w:p w14:paraId="6DE1BF1F" w14:textId="40B590D9" w:rsidR="00DB3C41" w:rsidRPr="00DB3C41" w:rsidRDefault="00DB3C41" w:rsidP="00DB3C41">
      <w:pPr>
        <w:pStyle w:val="af5"/>
        <w:rPr>
          <w:lang w:val="uk-UA"/>
        </w:rPr>
      </w:pPr>
      <w:r>
        <w:rPr>
          <w:rStyle w:val="ae"/>
        </w:rPr>
        <w:footnoteRef/>
      </w:r>
      <w:r>
        <w:t xml:space="preserve"> </w:t>
      </w:r>
      <w:r>
        <w:t>Визнані суттєвими Отримувачем гранту.</w:t>
      </w:r>
    </w:p>
  </w:footnote>
  <w:footnote w:id="13">
    <w:p w14:paraId="119AD18D" w14:textId="281DF9FD" w:rsidR="00DB3C41" w:rsidRPr="00DB3C41" w:rsidRDefault="00DB3C41">
      <w:pPr>
        <w:pStyle w:val="af5"/>
        <w:rPr>
          <w:lang w:val="uk-UA"/>
        </w:rPr>
      </w:pPr>
      <w:r>
        <w:rPr>
          <w:rStyle w:val="ae"/>
        </w:rPr>
        <w:footnoteRef/>
      </w:r>
      <w:r>
        <w:t xml:space="preserve"> </w:t>
      </w:r>
      <w:r w:rsidRPr="00DB3C41">
        <w:t>Зауваження, включені до Management Letter (Листа керівництву) та, за наявності, до аудиторських звітів із застереженнями (qualified audit reports).</w:t>
      </w:r>
    </w:p>
  </w:footnote>
  <w:footnote w:id="14">
    <w:p w14:paraId="6ADEC6F5" w14:textId="77777777" w:rsidR="00DB3C41" w:rsidRPr="00DB3C41" w:rsidRDefault="00DB3C41" w:rsidP="00DB3C41">
      <w:pPr>
        <w:pStyle w:val="af5"/>
        <w:rPr>
          <w:lang w:val="uk-UA"/>
        </w:rPr>
      </w:pPr>
      <w:r>
        <w:rPr>
          <w:rStyle w:val="ae"/>
        </w:rPr>
        <w:footnoteRef/>
      </w:r>
      <w:r>
        <w:t xml:space="preserve"> </w:t>
      </w:r>
      <w:r>
        <w:t>Якщо аудиторська фірма зобов’язана підписувати звіт відповідно до законодавства, слід зробити посилання на відповідні норми законодавства. При цьому Norad все одно має бути поінформований про те, хто саме був відповідальним за виконання аудиторського завдання.</w:t>
      </w:r>
    </w:p>
    <w:p w14:paraId="53EB4F42" w14:textId="7F839385" w:rsidR="00DB3C41" w:rsidRPr="00DB3C41" w:rsidRDefault="00DB3C41">
      <w:pPr>
        <w:pStyle w:val="af5"/>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760C"/>
    <w:multiLevelType w:val="hybridMultilevel"/>
    <w:tmpl w:val="1DD02A20"/>
    <w:lvl w:ilvl="0" w:tplc="0C000001">
      <w:start w:val="1"/>
      <w:numFmt w:val="bullet"/>
      <w:lvlText w:val=""/>
      <w:lvlJc w:val="left"/>
      <w:pPr>
        <w:ind w:left="1800" w:hanging="360"/>
      </w:pPr>
      <w:rPr>
        <w:rFonts w:ascii="Symbol" w:hAnsi="Symbol" w:hint="default"/>
      </w:rPr>
    </w:lvl>
    <w:lvl w:ilvl="1" w:tplc="0C000003" w:tentative="1">
      <w:start w:val="1"/>
      <w:numFmt w:val="bullet"/>
      <w:lvlText w:val="o"/>
      <w:lvlJc w:val="left"/>
      <w:pPr>
        <w:ind w:left="2520" w:hanging="360"/>
      </w:pPr>
      <w:rPr>
        <w:rFonts w:ascii="Courier New" w:hAnsi="Courier New" w:cs="Courier New" w:hint="default"/>
      </w:rPr>
    </w:lvl>
    <w:lvl w:ilvl="2" w:tplc="0C000005" w:tentative="1">
      <w:start w:val="1"/>
      <w:numFmt w:val="bullet"/>
      <w:lvlText w:val=""/>
      <w:lvlJc w:val="left"/>
      <w:pPr>
        <w:ind w:left="3240" w:hanging="360"/>
      </w:pPr>
      <w:rPr>
        <w:rFonts w:ascii="Wingdings" w:hAnsi="Wingdings" w:hint="default"/>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1" w15:restartNumberingAfterBreak="0">
    <w:nsid w:val="19161EA8"/>
    <w:multiLevelType w:val="multilevel"/>
    <w:tmpl w:val="3FCE2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E5269"/>
    <w:multiLevelType w:val="multilevel"/>
    <w:tmpl w:val="B2109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A2ED3"/>
    <w:multiLevelType w:val="multilevel"/>
    <w:tmpl w:val="417A7524"/>
    <w:lvl w:ilvl="0">
      <w:start w:val="2"/>
      <w:numFmt w:val="lowerLetter"/>
      <w:lvlText w:val="%1)"/>
      <w:lvlJc w:val="left"/>
      <w:pPr>
        <w:ind w:left="1919"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221AC0"/>
    <w:multiLevelType w:val="multilevel"/>
    <w:tmpl w:val="B4DAC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C32240"/>
    <w:multiLevelType w:val="hybridMultilevel"/>
    <w:tmpl w:val="C00E8EA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D1347F"/>
    <w:multiLevelType w:val="hybridMultilevel"/>
    <w:tmpl w:val="2E98F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3919FC"/>
    <w:multiLevelType w:val="multilevel"/>
    <w:tmpl w:val="29FE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654D52"/>
    <w:multiLevelType w:val="multilevel"/>
    <w:tmpl w:val="29FC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96980"/>
    <w:multiLevelType w:val="hybridMultilevel"/>
    <w:tmpl w:val="5D144092"/>
    <w:lvl w:ilvl="0" w:tplc="B184A74A">
      <w:start w:val="1"/>
      <w:numFmt w:val="upp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4C62158B"/>
    <w:multiLevelType w:val="multilevel"/>
    <w:tmpl w:val="49943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A38D6"/>
    <w:multiLevelType w:val="multilevel"/>
    <w:tmpl w:val="B4DAC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6C5FD7"/>
    <w:multiLevelType w:val="multilevel"/>
    <w:tmpl w:val="CD94457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33034"/>
    <w:multiLevelType w:val="hybridMultilevel"/>
    <w:tmpl w:val="0B6CA7CA"/>
    <w:lvl w:ilvl="0" w:tplc="0C000019">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5C14477A"/>
    <w:multiLevelType w:val="multilevel"/>
    <w:tmpl w:val="BF1AD0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482053"/>
    <w:multiLevelType w:val="multilevel"/>
    <w:tmpl w:val="A8B47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91684"/>
    <w:multiLevelType w:val="multilevel"/>
    <w:tmpl w:val="E81879D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7" w15:restartNumberingAfterBreak="0">
    <w:nsid w:val="776076B5"/>
    <w:multiLevelType w:val="multilevel"/>
    <w:tmpl w:val="A82AD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B01BD"/>
    <w:multiLevelType w:val="multilevel"/>
    <w:tmpl w:val="A1AA6A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77C8C"/>
    <w:multiLevelType w:val="multilevel"/>
    <w:tmpl w:val="908CC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1A1E20"/>
    <w:multiLevelType w:val="multilevel"/>
    <w:tmpl w:val="061A707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963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288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313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5513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5788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429699">
    <w:abstractNumId w:val="17"/>
  </w:num>
  <w:num w:numId="7" w16cid:durableId="1512641657">
    <w:abstractNumId w:val="9"/>
  </w:num>
  <w:num w:numId="8" w16cid:durableId="12001711">
    <w:abstractNumId w:val="6"/>
  </w:num>
  <w:num w:numId="9" w16cid:durableId="646208400">
    <w:abstractNumId w:val="5"/>
  </w:num>
  <w:num w:numId="10" w16cid:durableId="2140876227">
    <w:abstractNumId w:val="2"/>
  </w:num>
  <w:num w:numId="11" w16cid:durableId="260797672">
    <w:abstractNumId w:val="10"/>
  </w:num>
  <w:num w:numId="12" w16cid:durableId="1881358363">
    <w:abstractNumId w:val="15"/>
  </w:num>
  <w:num w:numId="13" w16cid:durableId="1427195261">
    <w:abstractNumId w:val="7"/>
  </w:num>
  <w:num w:numId="14" w16cid:durableId="1640038834">
    <w:abstractNumId w:val="8"/>
  </w:num>
  <w:num w:numId="15" w16cid:durableId="451292685">
    <w:abstractNumId w:val="11"/>
  </w:num>
  <w:num w:numId="16" w16cid:durableId="576326440">
    <w:abstractNumId w:val="4"/>
  </w:num>
  <w:num w:numId="17" w16cid:durableId="1824197485">
    <w:abstractNumId w:val="20"/>
  </w:num>
  <w:num w:numId="18" w16cid:durableId="1327707768">
    <w:abstractNumId w:val="13"/>
  </w:num>
  <w:num w:numId="19" w16cid:durableId="124279099">
    <w:abstractNumId w:val="12"/>
  </w:num>
  <w:num w:numId="20" w16cid:durableId="946548692">
    <w:abstractNumId w:val="1"/>
  </w:num>
  <w:num w:numId="21" w16cid:durableId="46080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F4"/>
    <w:rsid w:val="0001698C"/>
    <w:rsid w:val="00057089"/>
    <w:rsid w:val="000B4830"/>
    <w:rsid w:val="000D6D53"/>
    <w:rsid w:val="000E2B3A"/>
    <w:rsid w:val="001D28F9"/>
    <w:rsid w:val="00214A37"/>
    <w:rsid w:val="003003F1"/>
    <w:rsid w:val="003340F4"/>
    <w:rsid w:val="00346563"/>
    <w:rsid w:val="0038093A"/>
    <w:rsid w:val="0038120D"/>
    <w:rsid w:val="0039575B"/>
    <w:rsid w:val="003F3514"/>
    <w:rsid w:val="00413D30"/>
    <w:rsid w:val="005338C5"/>
    <w:rsid w:val="00563ECA"/>
    <w:rsid w:val="00572D53"/>
    <w:rsid w:val="00573075"/>
    <w:rsid w:val="005E6D17"/>
    <w:rsid w:val="006477D4"/>
    <w:rsid w:val="00692EEC"/>
    <w:rsid w:val="006A1840"/>
    <w:rsid w:val="00856A38"/>
    <w:rsid w:val="00865366"/>
    <w:rsid w:val="008734E9"/>
    <w:rsid w:val="0093072B"/>
    <w:rsid w:val="00980F21"/>
    <w:rsid w:val="009E55F4"/>
    <w:rsid w:val="009F6079"/>
    <w:rsid w:val="00A5589B"/>
    <w:rsid w:val="00A70BEE"/>
    <w:rsid w:val="00A854DB"/>
    <w:rsid w:val="00AA5D7A"/>
    <w:rsid w:val="00AD6071"/>
    <w:rsid w:val="00AE2077"/>
    <w:rsid w:val="00B00050"/>
    <w:rsid w:val="00B163B0"/>
    <w:rsid w:val="00BB56D3"/>
    <w:rsid w:val="00BE5A57"/>
    <w:rsid w:val="00C15CE5"/>
    <w:rsid w:val="00C20ABA"/>
    <w:rsid w:val="00CB0754"/>
    <w:rsid w:val="00D25706"/>
    <w:rsid w:val="00D271B0"/>
    <w:rsid w:val="00DB3C41"/>
    <w:rsid w:val="00DC7DDA"/>
    <w:rsid w:val="00DE203A"/>
    <w:rsid w:val="00E028B7"/>
    <w:rsid w:val="00E12B77"/>
    <w:rsid w:val="00E21A6A"/>
    <w:rsid w:val="00E27B8E"/>
    <w:rsid w:val="00E459CB"/>
    <w:rsid w:val="00E64D49"/>
    <w:rsid w:val="00E859BA"/>
    <w:rsid w:val="00E93936"/>
    <w:rsid w:val="00E949B7"/>
    <w:rsid w:val="00EC4C40"/>
    <w:rsid w:val="00F079A5"/>
    <w:rsid w:val="00F24166"/>
    <w:rsid w:val="00F510E6"/>
    <w:rsid w:val="00F52FD5"/>
    <w:rsid w:val="00FB3A81"/>
    <w:rsid w:val="00FE15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048D"/>
  <w15:chartTrackingRefBased/>
  <w15:docId w15:val="{0F5372D9-B081-49A6-A3F0-B31031A7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8C5"/>
  </w:style>
  <w:style w:type="paragraph" w:styleId="1">
    <w:name w:val="heading 1"/>
    <w:basedOn w:val="a"/>
    <w:next w:val="a"/>
    <w:link w:val="10"/>
    <w:uiPriority w:val="9"/>
    <w:qFormat/>
    <w:rsid w:val="00334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4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40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40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40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40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40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40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40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0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40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40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40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40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40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40F4"/>
    <w:rPr>
      <w:rFonts w:eastAsiaTheme="majorEastAsia" w:cstheme="majorBidi"/>
      <w:color w:val="595959" w:themeColor="text1" w:themeTint="A6"/>
    </w:rPr>
  </w:style>
  <w:style w:type="character" w:customStyle="1" w:styleId="80">
    <w:name w:val="Заголовок 8 Знак"/>
    <w:basedOn w:val="a0"/>
    <w:link w:val="8"/>
    <w:uiPriority w:val="9"/>
    <w:semiHidden/>
    <w:rsid w:val="003340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40F4"/>
    <w:rPr>
      <w:rFonts w:eastAsiaTheme="majorEastAsia" w:cstheme="majorBidi"/>
      <w:color w:val="272727" w:themeColor="text1" w:themeTint="D8"/>
    </w:rPr>
  </w:style>
  <w:style w:type="paragraph" w:styleId="a3">
    <w:name w:val="Title"/>
    <w:basedOn w:val="a"/>
    <w:next w:val="a"/>
    <w:link w:val="a4"/>
    <w:uiPriority w:val="10"/>
    <w:qFormat/>
    <w:rsid w:val="0033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34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0F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340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340F4"/>
    <w:pPr>
      <w:spacing w:before="160"/>
      <w:jc w:val="center"/>
    </w:pPr>
    <w:rPr>
      <w:i/>
      <w:iCs/>
      <w:color w:val="404040" w:themeColor="text1" w:themeTint="BF"/>
    </w:rPr>
  </w:style>
  <w:style w:type="character" w:customStyle="1" w:styleId="a8">
    <w:name w:val="Цитата Знак"/>
    <w:basedOn w:val="a0"/>
    <w:link w:val="a7"/>
    <w:uiPriority w:val="29"/>
    <w:rsid w:val="003340F4"/>
    <w:rPr>
      <w:i/>
      <w:iCs/>
      <w:color w:val="404040" w:themeColor="text1" w:themeTint="BF"/>
    </w:rPr>
  </w:style>
  <w:style w:type="paragraph" w:styleId="a9">
    <w:name w:val="List Paragraph"/>
    <w:basedOn w:val="a"/>
    <w:uiPriority w:val="34"/>
    <w:qFormat/>
    <w:rsid w:val="003340F4"/>
    <w:pPr>
      <w:ind w:left="720"/>
      <w:contextualSpacing/>
    </w:pPr>
  </w:style>
  <w:style w:type="character" w:styleId="aa">
    <w:name w:val="Intense Emphasis"/>
    <w:basedOn w:val="a0"/>
    <w:uiPriority w:val="21"/>
    <w:qFormat/>
    <w:rsid w:val="003340F4"/>
    <w:rPr>
      <w:i/>
      <w:iCs/>
      <w:color w:val="2F5496" w:themeColor="accent1" w:themeShade="BF"/>
    </w:rPr>
  </w:style>
  <w:style w:type="paragraph" w:styleId="ab">
    <w:name w:val="Intense Quote"/>
    <w:basedOn w:val="a"/>
    <w:next w:val="a"/>
    <w:link w:val="ac"/>
    <w:uiPriority w:val="30"/>
    <w:qFormat/>
    <w:rsid w:val="00334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340F4"/>
    <w:rPr>
      <w:i/>
      <w:iCs/>
      <w:color w:val="2F5496" w:themeColor="accent1" w:themeShade="BF"/>
    </w:rPr>
  </w:style>
  <w:style w:type="character" w:styleId="ad">
    <w:name w:val="Intense Reference"/>
    <w:basedOn w:val="a0"/>
    <w:uiPriority w:val="32"/>
    <w:qFormat/>
    <w:rsid w:val="003340F4"/>
    <w:rPr>
      <w:b/>
      <w:bCs/>
      <w:smallCaps/>
      <w:color w:val="2F5496" w:themeColor="accent1" w:themeShade="BF"/>
      <w:spacing w:val="5"/>
    </w:rPr>
  </w:style>
  <w:style w:type="character" w:styleId="ae">
    <w:name w:val="footnote reference"/>
    <w:basedOn w:val="a0"/>
    <w:semiHidden/>
    <w:unhideWhenUsed/>
    <w:rsid w:val="003340F4"/>
    <w:rPr>
      <w:vertAlign w:val="superscript"/>
    </w:rPr>
  </w:style>
  <w:style w:type="character" w:styleId="af">
    <w:name w:val="annotation reference"/>
    <w:basedOn w:val="a0"/>
    <w:uiPriority w:val="99"/>
    <w:semiHidden/>
    <w:unhideWhenUsed/>
    <w:rsid w:val="00F52FD5"/>
    <w:rPr>
      <w:sz w:val="16"/>
      <w:szCs w:val="16"/>
    </w:rPr>
  </w:style>
  <w:style w:type="paragraph" w:styleId="af0">
    <w:name w:val="annotation text"/>
    <w:basedOn w:val="a"/>
    <w:link w:val="af1"/>
    <w:uiPriority w:val="99"/>
    <w:unhideWhenUsed/>
    <w:rsid w:val="00F52FD5"/>
    <w:pPr>
      <w:spacing w:line="240" w:lineRule="auto"/>
    </w:pPr>
    <w:rPr>
      <w:sz w:val="20"/>
      <w:szCs w:val="20"/>
    </w:rPr>
  </w:style>
  <w:style w:type="character" w:customStyle="1" w:styleId="af1">
    <w:name w:val="Текст примітки Знак"/>
    <w:basedOn w:val="a0"/>
    <w:link w:val="af0"/>
    <w:uiPriority w:val="99"/>
    <w:rsid w:val="00F52FD5"/>
    <w:rPr>
      <w:sz w:val="20"/>
      <w:szCs w:val="20"/>
    </w:rPr>
  </w:style>
  <w:style w:type="paragraph" w:styleId="af2">
    <w:name w:val="annotation subject"/>
    <w:basedOn w:val="af0"/>
    <w:next w:val="af0"/>
    <w:link w:val="af3"/>
    <w:uiPriority w:val="99"/>
    <w:semiHidden/>
    <w:unhideWhenUsed/>
    <w:rsid w:val="00F52FD5"/>
    <w:rPr>
      <w:b/>
      <w:bCs/>
    </w:rPr>
  </w:style>
  <w:style w:type="character" w:customStyle="1" w:styleId="af3">
    <w:name w:val="Тема примітки Знак"/>
    <w:basedOn w:val="af1"/>
    <w:link w:val="af2"/>
    <w:uiPriority w:val="99"/>
    <w:semiHidden/>
    <w:rsid w:val="00F52FD5"/>
    <w:rPr>
      <w:b/>
      <w:bCs/>
      <w:sz w:val="20"/>
      <w:szCs w:val="20"/>
    </w:rPr>
  </w:style>
  <w:style w:type="paragraph" w:styleId="af4">
    <w:name w:val="Revision"/>
    <w:hidden/>
    <w:uiPriority w:val="99"/>
    <w:semiHidden/>
    <w:rsid w:val="00856A38"/>
    <w:pPr>
      <w:spacing w:after="0" w:line="240" w:lineRule="auto"/>
    </w:pPr>
  </w:style>
  <w:style w:type="paragraph" w:styleId="af5">
    <w:name w:val="footnote text"/>
    <w:basedOn w:val="a"/>
    <w:link w:val="af6"/>
    <w:uiPriority w:val="99"/>
    <w:semiHidden/>
    <w:unhideWhenUsed/>
    <w:rsid w:val="005338C5"/>
    <w:pPr>
      <w:spacing w:after="0" w:line="240" w:lineRule="auto"/>
    </w:pPr>
    <w:rPr>
      <w:sz w:val="20"/>
      <w:szCs w:val="20"/>
    </w:rPr>
  </w:style>
  <w:style w:type="character" w:customStyle="1" w:styleId="af6">
    <w:name w:val="Текст виноски Знак"/>
    <w:basedOn w:val="a0"/>
    <w:link w:val="af5"/>
    <w:uiPriority w:val="99"/>
    <w:semiHidden/>
    <w:rsid w:val="005338C5"/>
    <w:rPr>
      <w:sz w:val="20"/>
      <w:szCs w:val="20"/>
    </w:rPr>
  </w:style>
  <w:style w:type="paragraph" w:styleId="af7">
    <w:name w:val="Normal (Web)"/>
    <w:basedOn w:val="a"/>
    <w:uiPriority w:val="99"/>
    <w:semiHidden/>
    <w:unhideWhenUsed/>
    <w:rsid w:val="005338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2753">
      <w:bodyDiv w:val="1"/>
      <w:marLeft w:val="0"/>
      <w:marRight w:val="0"/>
      <w:marTop w:val="0"/>
      <w:marBottom w:val="0"/>
      <w:divBdr>
        <w:top w:val="none" w:sz="0" w:space="0" w:color="auto"/>
        <w:left w:val="none" w:sz="0" w:space="0" w:color="auto"/>
        <w:bottom w:val="none" w:sz="0" w:space="0" w:color="auto"/>
        <w:right w:val="none" w:sz="0" w:space="0" w:color="auto"/>
      </w:divBdr>
    </w:div>
    <w:div w:id="268588808">
      <w:bodyDiv w:val="1"/>
      <w:marLeft w:val="0"/>
      <w:marRight w:val="0"/>
      <w:marTop w:val="0"/>
      <w:marBottom w:val="0"/>
      <w:divBdr>
        <w:top w:val="none" w:sz="0" w:space="0" w:color="auto"/>
        <w:left w:val="none" w:sz="0" w:space="0" w:color="auto"/>
        <w:bottom w:val="none" w:sz="0" w:space="0" w:color="auto"/>
        <w:right w:val="none" w:sz="0" w:space="0" w:color="auto"/>
      </w:divBdr>
    </w:div>
    <w:div w:id="452331425">
      <w:bodyDiv w:val="1"/>
      <w:marLeft w:val="0"/>
      <w:marRight w:val="0"/>
      <w:marTop w:val="0"/>
      <w:marBottom w:val="0"/>
      <w:divBdr>
        <w:top w:val="none" w:sz="0" w:space="0" w:color="auto"/>
        <w:left w:val="none" w:sz="0" w:space="0" w:color="auto"/>
        <w:bottom w:val="none" w:sz="0" w:space="0" w:color="auto"/>
        <w:right w:val="none" w:sz="0" w:space="0" w:color="auto"/>
      </w:divBdr>
    </w:div>
    <w:div w:id="773091907">
      <w:bodyDiv w:val="1"/>
      <w:marLeft w:val="0"/>
      <w:marRight w:val="0"/>
      <w:marTop w:val="0"/>
      <w:marBottom w:val="0"/>
      <w:divBdr>
        <w:top w:val="none" w:sz="0" w:space="0" w:color="auto"/>
        <w:left w:val="none" w:sz="0" w:space="0" w:color="auto"/>
        <w:bottom w:val="none" w:sz="0" w:space="0" w:color="auto"/>
        <w:right w:val="none" w:sz="0" w:space="0" w:color="auto"/>
      </w:divBdr>
    </w:div>
    <w:div w:id="907618206">
      <w:bodyDiv w:val="1"/>
      <w:marLeft w:val="0"/>
      <w:marRight w:val="0"/>
      <w:marTop w:val="0"/>
      <w:marBottom w:val="0"/>
      <w:divBdr>
        <w:top w:val="none" w:sz="0" w:space="0" w:color="auto"/>
        <w:left w:val="none" w:sz="0" w:space="0" w:color="auto"/>
        <w:bottom w:val="none" w:sz="0" w:space="0" w:color="auto"/>
        <w:right w:val="none" w:sz="0" w:space="0" w:color="auto"/>
      </w:divBdr>
    </w:div>
    <w:div w:id="950010657">
      <w:bodyDiv w:val="1"/>
      <w:marLeft w:val="0"/>
      <w:marRight w:val="0"/>
      <w:marTop w:val="0"/>
      <w:marBottom w:val="0"/>
      <w:divBdr>
        <w:top w:val="none" w:sz="0" w:space="0" w:color="auto"/>
        <w:left w:val="none" w:sz="0" w:space="0" w:color="auto"/>
        <w:bottom w:val="none" w:sz="0" w:space="0" w:color="auto"/>
        <w:right w:val="none" w:sz="0" w:space="0" w:color="auto"/>
      </w:divBdr>
    </w:div>
    <w:div w:id="1026903953">
      <w:bodyDiv w:val="1"/>
      <w:marLeft w:val="0"/>
      <w:marRight w:val="0"/>
      <w:marTop w:val="0"/>
      <w:marBottom w:val="0"/>
      <w:divBdr>
        <w:top w:val="none" w:sz="0" w:space="0" w:color="auto"/>
        <w:left w:val="none" w:sz="0" w:space="0" w:color="auto"/>
        <w:bottom w:val="none" w:sz="0" w:space="0" w:color="auto"/>
        <w:right w:val="none" w:sz="0" w:space="0" w:color="auto"/>
      </w:divBdr>
      <w:divsChild>
        <w:div w:id="1166168440">
          <w:marLeft w:val="0"/>
          <w:marRight w:val="0"/>
          <w:marTop w:val="0"/>
          <w:marBottom w:val="0"/>
          <w:divBdr>
            <w:top w:val="none" w:sz="0" w:space="0" w:color="auto"/>
            <w:left w:val="none" w:sz="0" w:space="0" w:color="auto"/>
            <w:bottom w:val="none" w:sz="0" w:space="0" w:color="auto"/>
            <w:right w:val="none" w:sz="0" w:space="0" w:color="auto"/>
          </w:divBdr>
        </w:div>
        <w:div w:id="2072384909">
          <w:marLeft w:val="0"/>
          <w:marRight w:val="0"/>
          <w:marTop w:val="0"/>
          <w:marBottom w:val="0"/>
          <w:divBdr>
            <w:top w:val="none" w:sz="0" w:space="0" w:color="auto"/>
            <w:left w:val="none" w:sz="0" w:space="0" w:color="auto"/>
            <w:bottom w:val="none" w:sz="0" w:space="0" w:color="auto"/>
            <w:right w:val="none" w:sz="0" w:space="0" w:color="auto"/>
          </w:divBdr>
        </w:div>
        <w:div w:id="1737391232">
          <w:marLeft w:val="0"/>
          <w:marRight w:val="0"/>
          <w:marTop w:val="0"/>
          <w:marBottom w:val="0"/>
          <w:divBdr>
            <w:top w:val="none" w:sz="0" w:space="0" w:color="auto"/>
            <w:left w:val="none" w:sz="0" w:space="0" w:color="auto"/>
            <w:bottom w:val="none" w:sz="0" w:space="0" w:color="auto"/>
            <w:right w:val="none" w:sz="0" w:space="0" w:color="auto"/>
          </w:divBdr>
        </w:div>
        <w:div w:id="289014440">
          <w:marLeft w:val="0"/>
          <w:marRight w:val="0"/>
          <w:marTop w:val="0"/>
          <w:marBottom w:val="0"/>
          <w:divBdr>
            <w:top w:val="none" w:sz="0" w:space="0" w:color="auto"/>
            <w:left w:val="none" w:sz="0" w:space="0" w:color="auto"/>
            <w:bottom w:val="none" w:sz="0" w:space="0" w:color="auto"/>
            <w:right w:val="none" w:sz="0" w:space="0" w:color="auto"/>
          </w:divBdr>
        </w:div>
        <w:div w:id="606624955">
          <w:marLeft w:val="0"/>
          <w:marRight w:val="0"/>
          <w:marTop w:val="0"/>
          <w:marBottom w:val="0"/>
          <w:divBdr>
            <w:top w:val="none" w:sz="0" w:space="0" w:color="auto"/>
            <w:left w:val="none" w:sz="0" w:space="0" w:color="auto"/>
            <w:bottom w:val="none" w:sz="0" w:space="0" w:color="auto"/>
            <w:right w:val="none" w:sz="0" w:space="0" w:color="auto"/>
          </w:divBdr>
        </w:div>
        <w:div w:id="1033306187">
          <w:marLeft w:val="0"/>
          <w:marRight w:val="0"/>
          <w:marTop w:val="0"/>
          <w:marBottom w:val="0"/>
          <w:divBdr>
            <w:top w:val="none" w:sz="0" w:space="0" w:color="auto"/>
            <w:left w:val="none" w:sz="0" w:space="0" w:color="auto"/>
            <w:bottom w:val="none" w:sz="0" w:space="0" w:color="auto"/>
            <w:right w:val="none" w:sz="0" w:space="0" w:color="auto"/>
          </w:divBdr>
        </w:div>
      </w:divsChild>
    </w:div>
    <w:div w:id="1105920955">
      <w:bodyDiv w:val="1"/>
      <w:marLeft w:val="0"/>
      <w:marRight w:val="0"/>
      <w:marTop w:val="0"/>
      <w:marBottom w:val="0"/>
      <w:divBdr>
        <w:top w:val="none" w:sz="0" w:space="0" w:color="auto"/>
        <w:left w:val="none" w:sz="0" w:space="0" w:color="auto"/>
        <w:bottom w:val="none" w:sz="0" w:space="0" w:color="auto"/>
        <w:right w:val="none" w:sz="0" w:space="0" w:color="auto"/>
      </w:divBdr>
      <w:divsChild>
        <w:div w:id="1371875839">
          <w:marLeft w:val="0"/>
          <w:marRight w:val="0"/>
          <w:marTop w:val="0"/>
          <w:marBottom w:val="0"/>
          <w:divBdr>
            <w:top w:val="none" w:sz="0" w:space="0" w:color="auto"/>
            <w:left w:val="none" w:sz="0" w:space="0" w:color="auto"/>
            <w:bottom w:val="none" w:sz="0" w:space="0" w:color="auto"/>
            <w:right w:val="none" w:sz="0" w:space="0" w:color="auto"/>
          </w:divBdr>
        </w:div>
        <w:div w:id="1570118540">
          <w:marLeft w:val="0"/>
          <w:marRight w:val="0"/>
          <w:marTop w:val="0"/>
          <w:marBottom w:val="0"/>
          <w:divBdr>
            <w:top w:val="none" w:sz="0" w:space="0" w:color="auto"/>
            <w:left w:val="none" w:sz="0" w:space="0" w:color="auto"/>
            <w:bottom w:val="none" w:sz="0" w:space="0" w:color="auto"/>
            <w:right w:val="none" w:sz="0" w:space="0" w:color="auto"/>
          </w:divBdr>
        </w:div>
        <w:div w:id="1086657106">
          <w:marLeft w:val="0"/>
          <w:marRight w:val="0"/>
          <w:marTop w:val="0"/>
          <w:marBottom w:val="0"/>
          <w:divBdr>
            <w:top w:val="none" w:sz="0" w:space="0" w:color="auto"/>
            <w:left w:val="none" w:sz="0" w:space="0" w:color="auto"/>
            <w:bottom w:val="none" w:sz="0" w:space="0" w:color="auto"/>
            <w:right w:val="none" w:sz="0" w:space="0" w:color="auto"/>
          </w:divBdr>
        </w:div>
        <w:div w:id="458183000">
          <w:marLeft w:val="0"/>
          <w:marRight w:val="0"/>
          <w:marTop w:val="0"/>
          <w:marBottom w:val="0"/>
          <w:divBdr>
            <w:top w:val="none" w:sz="0" w:space="0" w:color="auto"/>
            <w:left w:val="none" w:sz="0" w:space="0" w:color="auto"/>
            <w:bottom w:val="none" w:sz="0" w:space="0" w:color="auto"/>
            <w:right w:val="none" w:sz="0" w:space="0" w:color="auto"/>
          </w:divBdr>
        </w:div>
        <w:div w:id="375814348">
          <w:marLeft w:val="0"/>
          <w:marRight w:val="0"/>
          <w:marTop w:val="0"/>
          <w:marBottom w:val="0"/>
          <w:divBdr>
            <w:top w:val="none" w:sz="0" w:space="0" w:color="auto"/>
            <w:left w:val="none" w:sz="0" w:space="0" w:color="auto"/>
            <w:bottom w:val="none" w:sz="0" w:space="0" w:color="auto"/>
            <w:right w:val="none" w:sz="0" w:space="0" w:color="auto"/>
          </w:divBdr>
        </w:div>
        <w:div w:id="696547498">
          <w:marLeft w:val="0"/>
          <w:marRight w:val="0"/>
          <w:marTop w:val="0"/>
          <w:marBottom w:val="0"/>
          <w:divBdr>
            <w:top w:val="none" w:sz="0" w:space="0" w:color="auto"/>
            <w:left w:val="none" w:sz="0" w:space="0" w:color="auto"/>
            <w:bottom w:val="none" w:sz="0" w:space="0" w:color="auto"/>
            <w:right w:val="none" w:sz="0" w:space="0" w:color="auto"/>
          </w:divBdr>
        </w:div>
      </w:divsChild>
    </w:div>
    <w:div w:id="1127356319">
      <w:bodyDiv w:val="1"/>
      <w:marLeft w:val="0"/>
      <w:marRight w:val="0"/>
      <w:marTop w:val="0"/>
      <w:marBottom w:val="0"/>
      <w:divBdr>
        <w:top w:val="none" w:sz="0" w:space="0" w:color="auto"/>
        <w:left w:val="none" w:sz="0" w:space="0" w:color="auto"/>
        <w:bottom w:val="none" w:sz="0" w:space="0" w:color="auto"/>
        <w:right w:val="none" w:sz="0" w:space="0" w:color="auto"/>
      </w:divBdr>
    </w:div>
    <w:div w:id="1147745400">
      <w:bodyDiv w:val="1"/>
      <w:marLeft w:val="0"/>
      <w:marRight w:val="0"/>
      <w:marTop w:val="0"/>
      <w:marBottom w:val="0"/>
      <w:divBdr>
        <w:top w:val="none" w:sz="0" w:space="0" w:color="auto"/>
        <w:left w:val="none" w:sz="0" w:space="0" w:color="auto"/>
        <w:bottom w:val="none" w:sz="0" w:space="0" w:color="auto"/>
        <w:right w:val="none" w:sz="0" w:space="0" w:color="auto"/>
      </w:divBdr>
    </w:div>
    <w:div w:id="1384866534">
      <w:bodyDiv w:val="1"/>
      <w:marLeft w:val="0"/>
      <w:marRight w:val="0"/>
      <w:marTop w:val="0"/>
      <w:marBottom w:val="0"/>
      <w:divBdr>
        <w:top w:val="none" w:sz="0" w:space="0" w:color="auto"/>
        <w:left w:val="none" w:sz="0" w:space="0" w:color="auto"/>
        <w:bottom w:val="none" w:sz="0" w:space="0" w:color="auto"/>
        <w:right w:val="none" w:sz="0" w:space="0" w:color="auto"/>
      </w:divBdr>
    </w:div>
    <w:div w:id="1793787910">
      <w:bodyDiv w:val="1"/>
      <w:marLeft w:val="0"/>
      <w:marRight w:val="0"/>
      <w:marTop w:val="0"/>
      <w:marBottom w:val="0"/>
      <w:divBdr>
        <w:top w:val="none" w:sz="0" w:space="0" w:color="auto"/>
        <w:left w:val="none" w:sz="0" w:space="0" w:color="auto"/>
        <w:bottom w:val="none" w:sz="0" w:space="0" w:color="auto"/>
        <w:right w:val="none" w:sz="0" w:space="0" w:color="auto"/>
      </w:divBdr>
    </w:div>
    <w:div w:id="1878424400">
      <w:bodyDiv w:val="1"/>
      <w:marLeft w:val="0"/>
      <w:marRight w:val="0"/>
      <w:marTop w:val="0"/>
      <w:marBottom w:val="0"/>
      <w:divBdr>
        <w:top w:val="none" w:sz="0" w:space="0" w:color="auto"/>
        <w:left w:val="none" w:sz="0" w:space="0" w:color="auto"/>
        <w:bottom w:val="none" w:sz="0" w:space="0" w:color="auto"/>
        <w:right w:val="none" w:sz="0" w:space="0" w:color="auto"/>
      </w:divBdr>
    </w:div>
    <w:div w:id="1896157074">
      <w:bodyDiv w:val="1"/>
      <w:marLeft w:val="0"/>
      <w:marRight w:val="0"/>
      <w:marTop w:val="0"/>
      <w:marBottom w:val="0"/>
      <w:divBdr>
        <w:top w:val="none" w:sz="0" w:space="0" w:color="auto"/>
        <w:left w:val="none" w:sz="0" w:space="0" w:color="auto"/>
        <w:bottom w:val="none" w:sz="0" w:space="0" w:color="auto"/>
        <w:right w:val="none" w:sz="0" w:space="0" w:color="auto"/>
      </w:divBdr>
    </w:div>
    <w:div w:id="21390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d3e05-b148-4276-b592-3935da0d2e9c">
      <Terms xmlns="http://schemas.microsoft.com/office/infopath/2007/PartnerControls"/>
    </lcf76f155ced4ddcb4097134ff3c332f>
    <TaxCatchAll xmlns="3ea821ce-41d7-4718-8fe6-ce5e44564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6D24926DB1604FB5556D4A40B68D39" ma:contentTypeVersion="14" ma:contentTypeDescription="Opprett et nytt dokument." ma:contentTypeScope="" ma:versionID="4d4fe748612e737222b81b52c799d5c0">
  <xsd:schema xmlns:xsd="http://www.w3.org/2001/XMLSchema" xmlns:xs="http://www.w3.org/2001/XMLSchema" xmlns:p="http://schemas.microsoft.com/office/2006/metadata/properties" xmlns:ns2="3ea821ce-41d7-4718-8fe6-ce5e44564f47" xmlns:ns3="84fd3e05-b148-4276-b592-3935da0d2e9c" targetNamespace="http://schemas.microsoft.com/office/2006/metadata/properties" ma:root="true" ma:fieldsID="fdd98c26d16abfb2dfc19be5c6bdf5d2" ns2:_="" ns3:_="">
    <xsd:import namespace="3ea821ce-41d7-4718-8fe6-ce5e44564f47"/>
    <xsd:import namespace="84fd3e05-b148-4276-b592-3935da0d2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821ce-41d7-4718-8fe6-ce5e44564f4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bade5128-ba52-464c-895e-9c6effdc9397}" ma:internalName="TaxCatchAll" ma:showField="CatchAllData" ma:web="3ea821ce-41d7-4718-8fe6-ce5e44564f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fd3e05-b148-4276-b592-3935da0d2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5f50d481-788b-4c12-b531-fb9d8efe37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7BD4-DAA8-40D6-9DC5-1EFE9D4EC7E5}">
  <ds:schemaRefs>
    <ds:schemaRef ds:uri="http://schemas.microsoft.com/office/2006/metadata/properties"/>
    <ds:schemaRef ds:uri="http://schemas.microsoft.com/office/infopath/2007/PartnerControls"/>
    <ds:schemaRef ds:uri="84fd3e05-b148-4276-b592-3935da0d2e9c"/>
    <ds:schemaRef ds:uri="3ea821ce-41d7-4718-8fe6-ce5e44564f47"/>
  </ds:schemaRefs>
</ds:datastoreItem>
</file>

<file path=customXml/itemProps2.xml><?xml version="1.0" encoding="utf-8"?>
<ds:datastoreItem xmlns:ds="http://schemas.openxmlformats.org/officeDocument/2006/customXml" ds:itemID="{6CF70605-E11B-433F-9C01-DFBF364292C8}">
  <ds:schemaRefs>
    <ds:schemaRef ds:uri="http://schemas.microsoft.com/sharepoint/v3/contenttype/forms"/>
  </ds:schemaRefs>
</ds:datastoreItem>
</file>

<file path=customXml/itemProps3.xml><?xml version="1.0" encoding="utf-8"?>
<ds:datastoreItem xmlns:ds="http://schemas.openxmlformats.org/officeDocument/2006/customXml" ds:itemID="{1BEE65CA-95C8-4A38-B4F0-4C144A53B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821ce-41d7-4718-8fe6-ce5e44564f47"/>
    <ds:schemaRef ds:uri="84fd3e05-b148-4276-b592-3935da0d2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49286-3615-42F6-91B0-48ED21D2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2201</Words>
  <Characters>12551</Characters>
  <Application>Microsoft Office Word</Application>
  <DocSecurity>0</DocSecurity>
  <Lines>104</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Danbolt, Marcus</dc:creator>
  <cp:keywords/>
  <dc:description/>
  <cp:lastModifiedBy>Olena Yemelyanenko</cp:lastModifiedBy>
  <cp:revision>2</cp:revision>
  <dcterms:created xsi:type="dcterms:W3CDTF">2025-12-18T18:08:00Z</dcterms:created>
  <dcterms:modified xsi:type="dcterms:W3CDTF">2025-12-18T18:08:00Z</dcterms:modified>
</cp:coreProperties>
</file>