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02">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rPr>
      </w:pPr>
      <w:r w:rsidDel="00000000" w:rsidR="00000000" w:rsidRPr="00000000">
        <w:rPr>
          <w:rFonts w:ascii="Arial" w:cs="Arial" w:eastAsia="Arial" w:hAnsi="Arial"/>
          <w:b w:val="1"/>
          <w:rtl w:val="0"/>
        </w:rPr>
        <w:t xml:space="preserve">Проєкт USAID </w:t>
      </w:r>
    </w:p>
    <w:p w:rsidR="00000000" w:rsidDel="00000000" w:rsidP="00000000" w:rsidRDefault="00000000" w:rsidRPr="00000000" w14:paraId="00000004">
      <w:pPr>
        <w:jc w:val="center"/>
        <w:rPr>
          <w:rFonts w:ascii="Arial" w:cs="Arial" w:eastAsia="Arial" w:hAnsi="Arial"/>
          <w:b w:val="1"/>
        </w:rPr>
      </w:pPr>
      <w:r w:rsidDel="00000000" w:rsidR="00000000" w:rsidRPr="00000000">
        <w:rPr>
          <w:rFonts w:ascii="Arial" w:cs="Arial" w:eastAsia="Arial" w:hAnsi="Arial"/>
          <w:b w:val="1"/>
          <w:rtl w:val="0"/>
        </w:rPr>
        <w:t xml:space="preserve">“ІНІЦІАТИВА СЕКТОРАЛЬНОЇ ПІДТРИМКИ ГРОМАДЯНСЬКОГО СУСПІЛЬСТВА”</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ind w:right="-426" w:hanging="993"/>
        <w:jc w:val="center"/>
        <w:rPr>
          <w:rFonts w:ascii="Arial" w:cs="Arial" w:eastAsia="Arial" w:hAnsi="Arial"/>
          <w:b w:val="1"/>
          <w:smallCaps w:val="1"/>
          <w:color w:val="000000"/>
          <w:sz w:val="32"/>
          <w:szCs w:val="32"/>
        </w:rPr>
      </w:pPr>
      <w:r w:rsidDel="00000000" w:rsidR="00000000" w:rsidRPr="00000000">
        <w:rPr>
          <w:rFonts w:ascii="Arial" w:cs="Arial" w:eastAsia="Arial" w:hAnsi="Arial"/>
          <w:b w:val="1"/>
          <w:smallCaps w:val="1"/>
          <w:color w:val="000000"/>
          <w:sz w:val="32"/>
          <w:szCs w:val="32"/>
          <w:rtl w:val="0"/>
        </w:rPr>
        <w:t xml:space="preserve">ЗАПРОШЕННЯ ДО УЧАСТІ В КОНКУРСІ ПРОЄКТНИХ ПРОПОЗИЦІЙ “ЗМІЦНЕННЯ СПРОМОЖНОСТІ ОГС БРАТИ ЛІДЕРСТВО</w:t>
        <w:br w:type="textWrapping"/>
        <w:t xml:space="preserve">У ПРОЦЕСАХ ВІДНОВЛЕННЯ ТА РОЗВИТКУ</w:t>
        <w:br w:type="textWrapping"/>
        <w:t xml:space="preserve">ДЕОКУПОВАНИХ ТЕРИТОРІЙ”</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1">
      <w:pPr>
        <w:jc w:val="both"/>
        <w:rPr>
          <w:rFonts w:ascii="Arial" w:cs="Arial" w:eastAsia="Arial" w:hAnsi="Arial"/>
        </w:rPr>
      </w:pPr>
      <w:r w:rsidDel="00000000" w:rsidR="00000000" w:rsidRPr="00000000">
        <w:rPr>
          <w:rtl w:val="0"/>
        </w:rPr>
      </w:r>
    </w:p>
    <w:p w:rsidR="00000000" w:rsidDel="00000000" w:rsidP="00000000" w:rsidRDefault="00000000" w:rsidRPr="00000000" w14:paraId="00000012">
      <w:pPr>
        <w:jc w:val="both"/>
        <w:rPr>
          <w:rFonts w:ascii="Arial" w:cs="Arial" w:eastAsia="Arial" w:hAnsi="Arial"/>
        </w:rPr>
      </w:pPr>
      <w:r w:rsidDel="00000000" w:rsidR="00000000" w:rsidRPr="00000000">
        <w:rPr>
          <w:rtl w:val="0"/>
        </w:rPr>
      </w:r>
    </w:p>
    <w:p w:rsidR="00000000" w:rsidDel="00000000" w:rsidP="00000000" w:rsidRDefault="00000000" w:rsidRPr="00000000" w14:paraId="00000013">
      <w:pPr>
        <w:jc w:val="both"/>
        <w:rPr>
          <w:rFonts w:ascii="Arial" w:cs="Arial" w:eastAsia="Arial" w:hAnsi="Arial"/>
        </w:rPr>
      </w:pPr>
      <w:r w:rsidDel="00000000" w:rsidR="00000000" w:rsidRPr="00000000">
        <w:rPr>
          <w:rtl w:val="0"/>
        </w:rPr>
      </w:r>
    </w:p>
    <w:p w:rsidR="00000000" w:rsidDel="00000000" w:rsidP="00000000" w:rsidRDefault="00000000" w:rsidRPr="00000000" w14:paraId="00000014">
      <w:pPr>
        <w:jc w:val="both"/>
        <w:rPr>
          <w:rFonts w:ascii="Arial" w:cs="Arial" w:eastAsia="Arial" w:hAnsi="Arial"/>
        </w:rPr>
      </w:pPr>
      <w:r w:rsidDel="00000000" w:rsidR="00000000" w:rsidRPr="00000000">
        <w:rPr>
          <w:rtl w:val="0"/>
        </w:rPr>
      </w:r>
    </w:p>
    <w:p w:rsidR="00000000" w:rsidDel="00000000" w:rsidP="00000000" w:rsidRDefault="00000000" w:rsidRPr="00000000" w14:paraId="00000015">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016">
      <w:pPr>
        <w:spacing w:after="260" w:before="260" w:lineRule="auto"/>
        <w:jc w:val="center"/>
        <w:rPr>
          <w:rFonts w:ascii="Arial" w:cs="Arial" w:eastAsia="Arial" w:hAnsi="Arial"/>
          <w:b w:val="1"/>
          <w:i w:val="1"/>
          <w:color w:val="993366"/>
          <w:sz w:val="26"/>
          <w:szCs w:val="26"/>
        </w:rPr>
      </w:pPr>
      <w:r w:rsidDel="00000000" w:rsidR="00000000" w:rsidRPr="00000000">
        <w:rPr>
          <w:rFonts w:ascii="Arial" w:cs="Arial" w:eastAsia="Arial" w:hAnsi="Arial"/>
          <w:b w:val="1"/>
          <w:i w:val="1"/>
          <w:sz w:val="26"/>
          <w:szCs w:val="26"/>
          <w:rtl w:val="0"/>
        </w:rPr>
        <w:t xml:space="preserve">Прийом заявок відбувається</w:t>
      </w:r>
      <w:r w:rsidDel="00000000" w:rsidR="00000000" w:rsidRPr="00000000">
        <w:rPr>
          <w:rFonts w:ascii="Arial" w:cs="Arial" w:eastAsia="Arial" w:hAnsi="Arial"/>
          <w:b w:val="1"/>
          <w:i w:val="1"/>
          <w:color w:val="993366"/>
          <w:sz w:val="26"/>
          <w:szCs w:val="26"/>
          <w:rtl w:val="0"/>
        </w:rPr>
        <w:t xml:space="preserve"> </w:t>
      </w:r>
      <w:r w:rsidDel="00000000" w:rsidR="00000000" w:rsidRPr="00000000">
        <w:rPr>
          <w:rFonts w:ascii="Arial" w:cs="Arial" w:eastAsia="Arial" w:hAnsi="Arial"/>
          <w:b w:val="1"/>
          <w:i w:val="1"/>
          <w:sz w:val="26"/>
          <w:szCs w:val="26"/>
          <w:rtl w:val="0"/>
        </w:rPr>
        <w:t xml:space="preserve">до</w:t>
      </w:r>
      <w:r w:rsidDel="00000000" w:rsidR="00000000" w:rsidRPr="00000000">
        <w:rPr>
          <w:rFonts w:ascii="Arial" w:cs="Arial" w:eastAsia="Arial" w:hAnsi="Arial"/>
          <w:b w:val="1"/>
          <w:i w:val="1"/>
          <w:color w:val="993366"/>
          <w:sz w:val="26"/>
          <w:szCs w:val="26"/>
          <w:rtl w:val="0"/>
        </w:rPr>
        <w:t xml:space="preserve"> 30 листопада 17.00,</w:t>
      </w:r>
    </w:p>
    <w:p w:rsidR="00000000" w:rsidDel="00000000" w:rsidP="00000000" w:rsidRDefault="00000000" w:rsidRPr="00000000" w14:paraId="00000017">
      <w:pPr>
        <w:spacing w:after="260" w:before="260" w:lineRule="auto"/>
        <w:jc w:val="center"/>
        <w:rPr>
          <w:rFonts w:ascii="Arial" w:cs="Arial" w:eastAsia="Arial" w:hAnsi="Arial"/>
          <w:b w:val="1"/>
          <w:i w:val="1"/>
          <w:sz w:val="26"/>
          <w:szCs w:val="26"/>
        </w:rPr>
      </w:pPr>
      <w:r w:rsidDel="00000000" w:rsidR="00000000" w:rsidRPr="00000000">
        <w:rPr>
          <w:rFonts w:ascii="Arial" w:cs="Arial" w:eastAsia="Arial" w:hAnsi="Arial"/>
          <w:i w:val="1"/>
          <w:sz w:val="26"/>
          <w:szCs w:val="26"/>
          <w:rtl w:val="0"/>
        </w:rPr>
        <w:t xml:space="preserve">заявки, що надійдуть</w:t>
      </w:r>
      <w:r w:rsidDel="00000000" w:rsidR="00000000" w:rsidRPr="00000000">
        <w:rPr>
          <w:rFonts w:ascii="Arial" w:cs="Arial" w:eastAsia="Arial" w:hAnsi="Arial"/>
          <w:b w:val="1"/>
          <w:i w:val="1"/>
          <w:sz w:val="26"/>
          <w:szCs w:val="26"/>
          <w:rtl w:val="0"/>
        </w:rPr>
        <w:t xml:space="preserve"> </w:t>
      </w:r>
      <w:r w:rsidDel="00000000" w:rsidR="00000000" w:rsidRPr="00000000">
        <w:rPr>
          <w:rFonts w:ascii="Arial" w:cs="Arial" w:eastAsia="Arial" w:hAnsi="Arial"/>
          <w:b w:val="1"/>
          <w:i w:val="1"/>
          <w:color w:val="a64d79"/>
          <w:sz w:val="26"/>
          <w:szCs w:val="26"/>
          <w:rtl w:val="0"/>
        </w:rPr>
        <w:t xml:space="preserve">раніше вказаного кінцевого терміну</w:t>
      </w:r>
      <w:r w:rsidDel="00000000" w:rsidR="00000000" w:rsidRPr="00000000">
        <w:rPr>
          <w:rFonts w:ascii="Arial" w:cs="Arial" w:eastAsia="Arial" w:hAnsi="Arial"/>
          <w:b w:val="1"/>
          <w:i w:val="1"/>
          <w:sz w:val="26"/>
          <w:szCs w:val="26"/>
          <w:rtl w:val="0"/>
        </w:rPr>
        <w:t xml:space="preserve"> </w:t>
      </w:r>
      <w:r w:rsidDel="00000000" w:rsidR="00000000" w:rsidRPr="00000000">
        <w:rPr>
          <w:rFonts w:ascii="Arial" w:cs="Arial" w:eastAsia="Arial" w:hAnsi="Arial"/>
          <w:i w:val="1"/>
          <w:sz w:val="26"/>
          <w:szCs w:val="26"/>
          <w:rtl w:val="0"/>
        </w:rPr>
        <w:t xml:space="preserve">будуть відразу передані комісії на розгляд, розглянуті, а</w:t>
      </w:r>
      <w:r w:rsidDel="00000000" w:rsidR="00000000" w:rsidRPr="00000000">
        <w:rPr>
          <w:rFonts w:ascii="Arial" w:cs="Arial" w:eastAsia="Arial" w:hAnsi="Arial"/>
          <w:b w:val="1"/>
          <w:i w:val="1"/>
          <w:sz w:val="26"/>
          <w:szCs w:val="26"/>
          <w:rtl w:val="0"/>
        </w:rPr>
        <w:t xml:space="preserve"> заявники – повідомлені про результат розгляду першого етапу.</w:t>
      </w:r>
    </w:p>
    <w:p w:rsidR="00000000" w:rsidDel="00000000" w:rsidP="00000000" w:rsidRDefault="00000000" w:rsidRPr="00000000" w14:paraId="00000018">
      <w:pPr>
        <w:spacing w:after="260" w:before="260" w:lineRule="auto"/>
        <w:jc w:val="center"/>
        <w:rPr>
          <w:rFonts w:ascii="Arial" w:cs="Arial" w:eastAsia="Arial" w:hAnsi="Arial"/>
          <w:b w:val="1"/>
          <w:i w:val="1"/>
          <w:color w:val="5e5e66"/>
          <w:sz w:val="26"/>
          <w:szCs w:val="26"/>
        </w:rPr>
      </w:pPr>
      <w:r w:rsidDel="00000000" w:rsidR="00000000" w:rsidRPr="00000000">
        <w:rPr>
          <w:rFonts w:ascii="Arial" w:cs="Arial" w:eastAsia="Arial" w:hAnsi="Arial"/>
          <w:b w:val="1"/>
          <w:i w:val="1"/>
          <w:color w:val="5e5e66"/>
          <w:sz w:val="26"/>
          <w:szCs w:val="26"/>
          <w:rtl w:val="0"/>
        </w:rPr>
        <w:t xml:space="preserve"> </w:t>
      </w:r>
    </w:p>
    <w:p w:rsidR="00000000" w:rsidDel="00000000" w:rsidP="00000000" w:rsidRDefault="00000000" w:rsidRPr="00000000" w14:paraId="00000019">
      <w:pPr>
        <w:jc w:val="center"/>
        <w:rPr>
          <w:rFonts w:ascii="Arial" w:cs="Arial" w:eastAsia="Arial" w:hAnsi="Arial"/>
          <w:b w:val="1"/>
          <w:i w:val="1"/>
          <w:color w:val="63b01f"/>
        </w:rPr>
      </w:pPr>
      <w:r w:rsidDel="00000000" w:rsidR="00000000" w:rsidRPr="00000000">
        <w:rPr>
          <w:rFonts w:ascii="Arial" w:cs="Arial" w:eastAsia="Arial" w:hAnsi="Arial"/>
          <w:b w:val="1"/>
          <w:i w:val="1"/>
          <w:color w:val="63b01f"/>
          <w:rtl w:val="0"/>
        </w:rPr>
        <w:t xml:space="preserve">Заявки приймаються на пошту u2u.ednannia@gmail.com</w:t>
      </w:r>
    </w:p>
    <w:p w:rsidR="00000000" w:rsidDel="00000000" w:rsidP="00000000" w:rsidRDefault="00000000" w:rsidRPr="00000000" w14:paraId="0000001A">
      <w:pPr>
        <w:jc w:val="center"/>
        <w:rPr>
          <w:rFonts w:ascii="Arial" w:cs="Arial" w:eastAsia="Arial" w:hAnsi="Arial"/>
          <w:b w:val="1"/>
          <w:i w:val="1"/>
        </w:rPr>
      </w:pPr>
      <w:r w:rsidDel="00000000" w:rsidR="00000000" w:rsidRPr="00000000">
        <w:rPr>
          <w:rtl w:val="0"/>
        </w:rPr>
      </w:r>
    </w:p>
    <w:p w:rsidR="00000000" w:rsidDel="00000000" w:rsidP="00000000" w:rsidRDefault="00000000" w:rsidRPr="00000000" w14:paraId="0000001B">
      <w:pPr>
        <w:jc w:val="center"/>
        <w:rPr>
          <w:rFonts w:ascii="Arial" w:cs="Arial" w:eastAsia="Arial" w:hAnsi="Arial"/>
          <w:b w:val="1"/>
          <w:i w:val="1"/>
        </w:rPr>
      </w:pPr>
      <w:r w:rsidDel="00000000" w:rsidR="00000000" w:rsidRPr="00000000">
        <w:rPr>
          <w:rtl w:val="0"/>
        </w:rPr>
      </w:r>
    </w:p>
    <w:p w:rsidR="00000000" w:rsidDel="00000000" w:rsidP="00000000" w:rsidRDefault="00000000" w:rsidRPr="00000000" w14:paraId="0000001C">
      <w:pPr>
        <w:ind w:firstLine="142"/>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1D">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1E">
      <w:pPr>
        <w:keepNext w:val="1"/>
        <w:keepLines w:val="1"/>
        <w:pBdr>
          <w:top w:space="0" w:sz="0" w:val="nil"/>
          <w:left w:space="0" w:sz="0" w:val="nil"/>
          <w:bottom w:space="0" w:sz="0" w:val="nil"/>
          <w:right w:space="0" w:sz="0" w:val="nil"/>
          <w:between w:space="0" w:sz="0" w:val="nil"/>
        </w:pBdr>
        <w:spacing w:before="240" w:line="360" w:lineRule="auto"/>
        <w:ind w:left="426" w:firstLine="141"/>
        <w:jc w:val="center"/>
        <w:rPr>
          <w:rFonts w:ascii="Arial" w:cs="Arial" w:eastAsia="Arial" w:hAnsi="Arial"/>
          <w:b w:val="1"/>
          <w:color w:val="000000"/>
        </w:rPr>
      </w:pPr>
      <w:r w:rsidDel="00000000" w:rsidR="00000000" w:rsidRPr="00000000">
        <w:rPr>
          <w:rFonts w:ascii="Arial" w:cs="Arial" w:eastAsia="Arial" w:hAnsi="Arial"/>
          <w:b w:val="1"/>
          <w:color w:val="000000"/>
          <w:sz w:val="28"/>
          <w:szCs w:val="28"/>
          <w:rtl w:val="0"/>
        </w:rPr>
        <w:t xml:space="preserve">Зміст</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Вступ</w:t>
              <w:tab/>
              <w:t xml:space="preserve">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Мета конкурсу</w:t>
              <w:tab/>
              <w:t xml:space="preserve">3</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Пріоритети конкурсу</w:t>
              <w:tab/>
              <w:t xml:space="preserve">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ayo6va4y5s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Двоетапний конкурсний відбір</w:t>
              <w:tab/>
              <w:t xml:space="preserve">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Порядок подання пропозицій</w:t>
              <w:tab/>
              <w:t xml:space="preserve">6</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Терміни прийому заявок і реалізації проєктів</w:t>
              <w:tab/>
              <w:t xml:space="preserve">7</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Незалежна Відбіркова комісія</w:t>
              <w:tab/>
              <w:t xml:space="preserve">7</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Стандартні положення донора</w:t>
              <w:tab/>
              <w:t xml:space="preserve">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Фінансування у межах цього конкурсу</w:t>
              <w:tab/>
              <w:t xml:space="preserve">8</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Прийнятні витрати</w:t>
              <w:tab/>
              <w:t xml:space="preserve">8</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Неприйнятні витрати</w:t>
              <w:tab/>
              <w:t xml:space="preserve">8</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Конкурентні засади вибору постачальників</w:t>
              <w:tab/>
              <w:t xml:space="preserve">9</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Критерії відповідності</w:t>
              <w:tab/>
              <w:t xml:space="preserve">9</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Оцінювання пропозицій</w:t>
              <w:tab/>
              <w:t xml:space="preserve">9</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Звітування, моніторинг та оцінювання</w:t>
              <w:tab/>
              <w:t xml:space="preserve">10</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Моніторинг та оцінювання</w:t>
              <w:tab/>
              <w:t xml:space="preserve">10</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Звітування</w:t>
              <w:tab/>
              <w:t xml:space="preserve">10</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ДОДАТОК А “Концепція проєкту”</w:t>
              <w:tab/>
              <w:t xml:space="preserve">11</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ДОДАТОК Б “Повна заявка з детальним бюджетом”</w:t>
              <w:tab/>
              <w:t xml:space="preserve">12</w:t>
            </w:r>
          </w:hyperlink>
          <w:r w:rsidDel="00000000" w:rsidR="00000000" w:rsidRPr="00000000">
            <w:rPr>
              <w:rtl w:val="0"/>
            </w:rPr>
          </w:r>
        </w:p>
        <w:p w:rsidR="00000000" w:rsidDel="00000000" w:rsidP="00000000" w:rsidRDefault="00000000" w:rsidRPr="00000000" w14:paraId="00000032">
          <w:pPr>
            <w:tabs>
              <w:tab w:val="right" w:pos="10465"/>
            </w:tabs>
            <w:spacing w:after="80" w:before="200" w:lineRule="auto"/>
            <w:rPr>
              <w:rFonts w:ascii="Arial" w:cs="Arial" w:eastAsia="Arial" w:hAnsi="Arial"/>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rPr>
          <w:sz w:val="8"/>
          <w:szCs w:val="8"/>
        </w:rPr>
      </w:pPr>
      <w:r w:rsidDel="00000000" w:rsidR="00000000" w:rsidRPr="00000000">
        <w:rPr>
          <w:rtl w:val="0"/>
        </w:rPr>
      </w:r>
    </w:p>
    <w:p w:rsidR="00000000" w:rsidDel="00000000" w:rsidP="00000000" w:rsidRDefault="00000000" w:rsidRPr="00000000" w14:paraId="00000035">
      <w:pPr>
        <w:pStyle w:val="Heading1"/>
        <w:rPr/>
      </w:pPr>
      <w:bookmarkStart w:colFirst="0" w:colLast="0" w:name="_heading=h.3znysh7" w:id="0"/>
      <w:bookmarkEnd w:id="0"/>
      <w:r w:rsidDel="00000000" w:rsidR="00000000" w:rsidRPr="00000000">
        <w:rPr>
          <w:rtl w:val="0"/>
        </w:rPr>
        <w:t xml:space="preserve">Вступ</w:t>
      </w:r>
    </w:p>
    <w:p w:rsidR="00000000" w:rsidDel="00000000" w:rsidP="00000000" w:rsidRDefault="00000000" w:rsidRPr="00000000" w14:paraId="00000036">
      <w:pPr>
        <w:jc w:val="both"/>
        <w:rPr>
          <w:rFonts w:ascii="Arial" w:cs="Arial" w:eastAsia="Arial" w:hAnsi="Arial"/>
        </w:rPr>
      </w:pPr>
      <w:r w:rsidDel="00000000" w:rsidR="00000000" w:rsidRPr="00000000">
        <w:rPr>
          <w:rFonts w:ascii="Arial" w:cs="Arial" w:eastAsia="Arial" w:hAnsi="Arial"/>
          <w:rtl w:val="0"/>
        </w:rPr>
        <w:t xml:space="preserve">Інформація з цього Запрошення допоможе зорієнтуватися у пріоритетах діяльності проєкту “Ініціатива секторальної підтримки громадянського суспільства”, який реалізовується ІСАР Єднання </w:t>
      </w:r>
      <w:hyperlink r:id="rId7">
        <w:r w:rsidDel="00000000" w:rsidR="00000000" w:rsidRPr="00000000">
          <w:rPr>
            <w:rFonts w:ascii="Arial" w:cs="Arial" w:eastAsia="Arial" w:hAnsi="Arial"/>
            <w:color w:val="0000ff"/>
            <w:u w:val="single"/>
            <w:rtl w:val="0"/>
          </w:rPr>
          <w:t xml:space="preserve">https://ednannia.ua/</w:t>
        </w:r>
      </w:hyperlink>
      <w:r w:rsidDel="00000000" w:rsidR="00000000" w:rsidRPr="00000000">
        <w:rPr>
          <w:rFonts w:ascii="Arial" w:cs="Arial" w:eastAsia="Arial" w:hAnsi="Arial"/>
          <w:rtl w:val="0"/>
        </w:rPr>
        <w:t xml:space="preserve"> у консорціумі з Українським незалежним центром політичних досліджень </w:t>
      </w:r>
      <w:hyperlink r:id="rId8">
        <w:r w:rsidDel="00000000" w:rsidR="00000000" w:rsidRPr="00000000">
          <w:rPr>
            <w:rFonts w:ascii="Arial" w:cs="Arial" w:eastAsia="Arial" w:hAnsi="Arial"/>
            <w:color w:val="0000ff"/>
            <w:u w:val="single"/>
            <w:rtl w:val="0"/>
          </w:rPr>
          <w:t xml:space="preserve">http://www.ucipr.org.ua</w:t>
        </w:r>
      </w:hyperlink>
      <w:r w:rsidDel="00000000" w:rsidR="00000000" w:rsidRPr="00000000">
        <w:rPr>
          <w:rFonts w:ascii="Arial" w:cs="Arial" w:eastAsia="Arial" w:hAnsi="Arial"/>
          <w:rtl w:val="0"/>
        </w:rPr>
        <w:t xml:space="preserve"> та Центром демократії та верховенства права </w:t>
      </w:r>
      <w:hyperlink r:id="rId9">
        <w:r w:rsidDel="00000000" w:rsidR="00000000" w:rsidRPr="00000000">
          <w:rPr>
            <w:rFonts w:ascii="Arial" w:cs="Arial" w:eastAsia="Arial" w:hAnsi="Arial"/>
            <w:color w:val="0000ff"/>
            <w:u w:val="single"/>
            <w:rtl w:val="0"/>
          </w:rPr>
          <w:t xml:space="preserve">https://cedem.org.ua/</w:t>
        </w:r>
      </w:hyperlink>
      <w:r w:rsidDel="00000000" w:rsidR="00000000" w:rsidRPr="00000000">
        <w:rPr>
          <w:rFonts w:ascii="Arial" w:cs="Arial" w:eastAsia="Arial" w:hAnsi="Arial"/>
          <w:rtl w:val="0"/>
        </w:rPr>
        <w:t xml:space="preserve"> завдяки щирій підтримці американського народу, наданій через Агентство США з міжнародного розвитку </w:t>
      </w:r>
      <w:hyperlink r:id="rId10">
        <w:r w:rsidDel="00000000" w:rsidR="00000000" w:rsidRPr="00000000">
          <w:rPr>
            <w:rFonts w:ascii="Arial" w:cs="Arial" w:eastAsia="Arial" w:hAnsi="Arial"/>
            <w:color w:val="0000ff"/>
            <w:u w:val="single"/>
            <w:rtl w:val="0"/>
          </w:rPr>
          <w:t xml:space="preserve">https://www.usaid.gov/uk/ukraine/our-work</w:t>
        </w:r>
      </w:hyperlink>
      <w:r w:rsidDel="00000000" w:rsidR="00000000" w:rsidRPr="00000000">
        <w:rPr>
          <w:rFonts w:ascii="Arial" w:cs="Arial" w:eastAsia="Arial" w:hAnsi="Arial"/>
          <w:rtl w:val="0"/>
        </w:rPr>
        <w:t xml:space="preserve"> . </w:t>
      </w:r>
    </w:p>
    <w:p w:rsidR="00000000" w:rsidDel="00000000" w:rsidP="00000000" w:rsidRDefault="00000000" w:rsidRPr="00000000" w14:paraId="00000037">
      <w:pPr>
        <w:jc w:val="both"/>
        <w:rPr>
          <w:rFonts w:ascii="Arial" w:cs="Arial" w:eastAsia="Arial" w:hAnsi="Arial"/>
        </w:rPr>
      </w:pPr>
      <w:r w:rsidDel="00000000" w:rsidR="00000000" w:rsidRPr="00000000">
        <w:rPr>
          <w:rtl w:val="0"/>
        </w:rPr>
      </w:r>
    </w:p>
    <w:p w:rsidR="00000000" w:rsidDel="00000000" w:rsidP="00000000" w:rsidRDefault="00000000" w:rsidRPr="00000000" w14:paraId="00000038">
      <w:pPr>
        <w:jc w:val="both"/>
        <w:rPr>
          <w:rFonts w:ascii="Arial" w:cs="Arial" w:eastAsia="Arial" w:hAnsi="Arial"/>
        </w:rPr>
      </w:pPr>
      <w:r w:rsidDel="00000000" w:rsidR="00000000" w:rsidRPr="00000000">
        <w:rPr>
          <w:rFonts w:ascii="Arial" w:cs="Arial" w:eastAsia="Arial" w:hAnsi="Arial"/>
          <w:rtl w:val="0"/>
        </w:rPr>
        <w:t xml:space="preserve">Загальною метою “Ініціативи секторальної підтримки громадянського суспільства” (далі – Ініціатива) є покращення умов діяльності громадянського суспільства та зміцнення інституційної спроможності організацій громадянського суспільства (ОГС) для підвищення самозарадності громадського сектору в Україні. Детальніша інформація про “Ініціативу” міститься на сайтах організацій-партнерів: ІСАР Єднання, УНЦПД, ЦЕДЕМ а також на сторінці Ініціативи в мережі Facebook: </w:t>
      </w:r>
      <w:hyperlink r:id="rId11">
        <w:r w:rsidDel="00000000" w:rsidR="00000000" w:rsidRPr="00000000">
          <w:rPr>
            <w:rFonts w:ascii="Arial" w:cs="Arial" w:eastAsia="Arial" w:hAnsi="Arial"/>
            <w:color w:val="0000ff"/>
            <w:u w:val="single"/>
            <w:rtl w:val="0"/>
          </w:rPr>
          <w:t xml:space="preserve">https://www.facebook.com/UkraineCivilSociety</w:t>
        </w:r>
      </w:hyperlink>
      <w:r w:rsidDel="00000000" w:rsidR="00000000" w:rsidRPr="00000000">
        <w:rPr>
          <w:rFonts w:ascii="Arial" w:cs="Arial" w:eastAsia="Arial" w:hAnsi="Arial"/>
          <w:rtl w:val="0"/>
        </w:rPr>
        <w:t xml:space="preserve"> </w:t>
      </w:r>
    </w:p>
    <w:p w:rsidR="00000000" w:rsidDel="00000000" w:rsidP="00000000" w:rsidRDefault="00000000" w:rsidRPr="00000000" w14:paraId="00000039">
      <w:pPr>
        <w:jc w:val="both"/>
        <w:rPr>
          <w:rFonts w:ascii="Arial" w:cs="Arial" w:eastAsia="Arial" w:hAnsi="Arial"/>
        </w:rPr>
      </w:pPr>
      <w:r w:rsidDel="00000000" w:rsidR="00000000" w:rsidRPr="00000000">
        <w:rPr>
          <w:rtl w:val="0"/>
        </w:rPr>
      </w:r>
    </w:p>
    <w:p w:rsidR="00000000" w:rsidDel="00000000" w:rsidP="00000000" w:rsidRDefault="00000000" w:rsidRPr="00000000" w14:paraId="0000003A">
      <w:pPr>
        <w:jc w:val="both"/>
        <w:rPr>
          <w:rFonts w:ascii="Arial" w:cs="Arial" w:eastAsia="Arial" w:hAnsi="Arial"/>
        </w:rPr>
      </w:pPr>
      <w:r w:rsidDel="00000000" w:rsidR="00000000" w:rsidRPr="00000000">
        <w:rPr>
          <w:rFonts w:ascii="Arial" w:cs="Arial" w:eastAsia="Arial" w:hAnsi="Arial"/>
          <w:rtl w:val="0"/>
        </w:rPr>
        <w:t xml:space="preserve">Цей конкурс грантів адмініструється ІСАР Єднання, що є організацією, відповідальною за грантовий компонент і компонент посилення спроможностей ОГС у Ініціативі. Через цей конкурс ІСАР Єднання прагне залучити спроможних партнерів з-поміж ОГС, здатних зробити свій лідерський внесок у процеси відновлення та розвитку де-окупованих території, які постраждали від окупації під час неспровокованого повномасштабного вторгнення російської федерації в Україну у 2022 році. </w:t>
      </w:r>
    </w:p>
    <w:p w:rsidR="00000000" w:rsidDel="00000000" w:rsidP="00000000" w:rsidRDefault="00000000" w:rsidRPr="00000000" w14:paraId="0000003B">
      <w:pPr>
        <w:pStyle w:val="Heading1"/>
        <w:jc w:val="both"/>
        <w:rPr/>
      </w:pPr>
      <w:bookmarkStart w:colFirst="0" w:colLast="0" w:name="_heading=h.4d34og8" w:id="1"/>
      <w:bookmarkEnd w:id="1"/>
      <w:r w:rsidDel="00000000" w:rsidR="00000000" w:rsidRPr="00000000">
        <w:rPr>
          <w:rtl w:val="0"/>
        </w:rPr>
        <w:t xml:space="preserve">Мета конкурсу </w:t>
      </w:r>
    </w:p>
    <w:p w:rsidR="00000000" w:rsidDel="00000000" w:rsidP="00000000" w:rsidRDefault="00000000" w:rsidRPr="00000000" w14:paraId="0000003C">
      <w:pPr>
        <w:jc w:val="both"/>
        <w:rPr>
          <w:rFonts w:ascii="Arial" w:cs="Arial" w:eastAsia="Arial" w:hAnsi="Arial"/>
        </w:rPr>
      </w:pPr>
      <w:r w:rsidDel="00000000" w:rsidR="00000000" w:rsidRPr="00000000">
        <w:rPr>
          <w:rFonts w:ascii="Arial" w:cs="Arial" w:eastAsia="Arial" w:hAnsi="Arial"/>
          <w:rtl w:val="0"/>
        </w:rPr>
        <w:t xml:space="preserve">Ініціатива відкриває цей конкурс пропозицій, щоб надати додаткові можливості та ресурси для зміцнення спроможності ОГС брати участь і нарощувати своє лідерство у процесах відновлення та розвитку де-окупованих територій, які були звільнені від російської окупації, починаючи з 24 лютого 2022 року.</w:t>
      </w:r>
    </w:p>
    <w:p w:rsidR="00000000" w:rsidDel="00000000" w:rsidP="00000000" w:rsidRDefault="00000000" w:rsidRPr="00000000" w14:paraId="0000003D">
      <w:pPr>
        <w:jc w:val="both"/>
        <w:rPr>
          <w:rFonts w:ascii="Arial" w:cs="Arial" w:eastAsia="Arial" w:hAnsi="Arial"/>
        </w:rPr>
      </w:pPr>
      <w:r w:rsidDel="00000000" w:rsidR="00000000" w:rsidRPr="00000000">
        <w:rPr>
          <w:rtl w:val="0"/>
        </w:rPr>
      </w:r>
    </w:p>
    <w:p w:rsidR="00000000" w:rsidDel="00000000" w:rsidP="00000000" w:rsidRDefault="00000000" w:rsidRPr="00000000" w14:paraId="0000003E">
      <w:pPr>
        <w:jc w:val="both"/>
        <w:rPr>
          <w:rFonts w:ascii="Arial" w:cs="Arial" w:eastAsia="Arial" w:hAnsi="Arial"/>
        </w:rPr>
      </w:pPr>
      <w:r w:rsidDel="00000000" w:rsidR="00000000" w:rsidRPr="00000000">
        <w:rPr>
          <w:rFonts w:ascii="Arial" w:cs="Arial" w:eastAsia="Arial" w:hAnsi="Arial"/>
          <w:rtl w:val="0"/>
        </w:rPr>
        <w:t xml:space="preserve">Для досягнення цієї мети необхідне глибоке залучення та повноправне партнерство багатьох стейкхолдерів на де-окупованій території: передусім, місцевої влади, місцевого та національного бізнесів, медіа, громадських і благодійних організацій та інших важливих гравців. Саме тому </w:t>
      </w:r>
      <w:r w:rsidDel="00000000" w:rsidR="00000000" w:rsidRPr="00000000">
        <w:rPr>
          <w:rFonts w:ascii="Arial" w:cs="Arial" w:eastAsia="Arial" w:hAnsi="Arial"/>
          <w:b w:val="1"/>
          <w:rtl w:val="0"/>
        </w:rPr>
        <w:t xml:space="preserve">одним з найважливіших компонентів грантової підтримки у межах цього конкурсу грантів буде вимога надати переконливі докази встановлених партнерств такого роду або підкріплених конкретними фактами намірів започаткувати це партнерство.</w:t>
      </w:r>
      <w:r w:rsidDel="00000000" w:rsidR="00000000" w:rsidRPr="00000000">
        <w:rPr>
          <w:rFonts w:ascii="Arial" w:cs="Arial" w:eastAsia="Arial" w:hAnsi="Arial"/>
          <w:rtl w:val="0"/>
        </w:rPr>
        <w:t xml:space="preserve"> </w:t>
      </w:r>
    </w:p>
    <w:p w:rsidR="00000000" w:rsidDel="00000000" w:rsidP="00000000" w:rsidRDefault="00000000" w:rsidRPr="00000000" w14:paraId="0000003F">
      <w:pPr>
        <w:pStyle w:val="Heading1"/>
        <w:rPr/>
      </w:pPr>
      <w:bookmarkStart w:colFirst="0" w:colLast="0" w:name="_heading=h.2s8eyo1" w:id="2"/>
      <w:bookmarkEnd w:id="2"/>
      <w:r w:rsidDel="00000000" w:rsidR="00000000" w:rsidRPr="00000000">
        <w:rPr>
          <w:rtl w:val="0"/>
        </w:rPr>
        <w:t xml:space="preserve">Пріоритети конкурсу</w:t>
      </w:r>
    </w:p>
    <w:p w:rsidR="00000000" w:rsidDel="00000000" w:rsidP="00000000" w:rsidRDefault="00000000" w:rsidRPr="00000000" w14:paraId="00000040">
      <w:pPr>
        <w:jc w:val="both"/>
        <w:rPr>
          <w:rFonts w:ascii="Arial" w:cs="Arial" w:eastAsia="Arial" w:hAnsi="Arial"/>
        </w:rPr>
      </w:pPr>
      <w:r w:rsidDel="00000000" w:rsidR="00000000" w:rsidRPr="00000000">
        <w:rPr>
          <w:rFonts w:ascii="Arial" w:cs="Arial" w:eastAsia="Arial" w:hAnsi="Arial"/>
          <w:rtl w:val="0"/>
        </w:rPr>
        <w:t xml:space="preserve">Поданий нижче перелік пріоритетів не є вичерпним, базується на оцінці поточної ситуації й потреб деокупованих територій та може змінюватися. У такому разі ІСАР Єднання оновлюватиме це «Запрошення до участі». Крім того, ОГС-заявник може подати заявку, спрямовану на вирішення проблем, які не перелічені нижче і також отримати підтримку від ІСАР Єднання, якщо обґрунтування проєктної діяльності буде вагомим. </w:t>
      </w:r>
    </w:p>
    <w:p w:rsidR="00000000" w:rsidDel="00000000" w:rsidP="00000000" w:rsidRDefault="00000000" w:rsidRPr="00000000" w14:paraId="00000041">
      <w:pPr>
        <w:jc w:val="both"/>
        <w:rPr>
          <w:rFonts w:ascii="Arial" w:cs="Arial" w:eastAsia="Arial" w:hAnsi="Arial"/>
        </w:rPr>
      </w:pPr>
      <w:r w:rsidDel="00000000" w:rsidR="00000000" w:rsidRPr="00000000">
        <w:rPr>
          <w:rtl w:val="0"/>
        </w:rPr>
      </w:r>
    </w:p>
    <w:p w:rsidR="00000000" w:rsidDel="00000000" w:rsidP="00000000" w:rsidRDefault="00000000" w:rsidRPr="00000000" w14:paraId="00000042">
      <w:pPr>
        <w:jc w:val="both"/>
        <w:rPr>
          <w:rFonts w:ascii="Arial" w:cs="Arial" w:eastAsia="Arial" w:hAnsi="Arial"/>
        </w:rPr>
      </w:pPr>
      <w:r w:rsidDel="00000000" w:rsidR="00000000" w:rsidRPr="00000000">
        <w:rPr>
          <w:rFonts w:ascii="Arial" w:cs="Arial" w:eastAsia="Arial" w:hAnsi="Arial"/>
          <w:rtl w:val="0"/>
        </w:rPr>
        <w:t xml:space="preserve">До основних пріоритетів цього конкурсу відносяться сфери, в яких громади відчувають першочергову потребу та які можуть бути вирішені/значно полегшені завдяки зміцненню спроможностей ОГС долучатися/очолювати процес їх вирішення. Зокрема, це такі сфери, як:</w:t>
      </w:r>
    </w:p>
    <w:p w:rsidR="00000000" w:rsidDel="00000000" w:rsidP="00000000" w:rsidRDefault="00000000" w:rsidRPr="00000000" w14:paraId="00000043">
      <w:pPr>
        <w:jc w:val="both"/>
        <w:rPr>
          <w:rFonts w:ascii="Arial" w:cs="Arial" w:eastAsia="Arial" w:hAnsi="Arial"/>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Швидка необхідна підтримка громад та територій в процесах відновлення адміністративних послуг, соціальних послуг тощо</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Проєкти за цим пріоритетом можуть включати, наприклад, створення міні-хабів для надання різних послуг в одному місці - базових адміністративних послуг, доступу до банківських послуг, зв'язку (телефони, інтернет), інформації тощо (міні-хаби можуть підтримувати волонтерів та організації у доставці гуманітарної допомоги на ці території, надавати інформацію людям або ОГС, які бажають повернутися на ці території, та надавати іншу необхідну підтримку). Також до цього пріоритету відносяться різного роду «гарячі лінії»/чат-боти, що надають інформацію для громадян щодо відновлення втрачених документів, пошуку родичів, пошкодження документів тощо.</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До цього ж пріоритету відноситься відновлення центрів денного догляду, реабілітаційних центрів та інших установ/закладів надання соціальних послуг,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особливо для людей або дітей з інвалідністю.</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До цього ж пріоритету відноситься відновлення/cтворення громадських просторів – осередків розвитку, комунікації та координації процесів задля відновлення.</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Посилення безпеки на звільнених територіях</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Проєкти за цим пріоритетом мають спрямовуватися на створення чи посилення систем розбудови безпеки на звільненій території та у де-окупованих громадах. Наприклад, це може бути розробка комплексного плану безпекових заходів, який включатиме дії для досягнення безперешкодного доступу жителів деокупованих територій та  громад до екстрених служб, доступ до інформації про небезпечні зони та повітряну тривогу, доступ до бомбосховищ, доступ до гуманітарної допомоги, доступ до адміністративних та соціальних послуг, доступ до засобів зв'язку тощо. Це також можуть бути різноманітні навчальні заходи, які можуть посилити спроможність місцевих відповідальних органів реагувати на безпекові виклики, в тому числі навчання поводженню з замінованими територіями тощо.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Також цей пріоритет включає надання психологічної підтримки/ психологічного супроводу потребуючим жителям деокупованих території та громад</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Підтримка або розгортання систем формальної і неформальної освіти</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Проєкти за цим пріоритетом можуть включати, наприклад, надання освіти дітям, молоді та дорослим з метою забезпечення безперервності процесу формальної та/або неформальної освіти, вдосконалення існуючих та розвитку нових навичок, розвитку лідерства в громадах, навчання членів громад практикам самоврядування тощо</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Проєкти за цим пріоритетом можуть бути спрямовані також на створення умов для забезпечення доступу до освітніх послуг на деокупованих територіях та громадах через обладнання відповідних просторів згідно з вимогами законодавства (для прикладу, обладнання укриттів для можливості повернутися до навчального процесу тощо).</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Створення сприятливих умов для місцевого бізнесу, в тому числі соціального</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Проєкти за цим пріоритетом можуть включати, наприклад, розвиток соціального підприємництва на базі ОГС для забезпечення доступу членів громад до послуг і робочих місць та посилення продовольчої безпеки громад. Проведення кампаній із залучення інвестицій (приватних, міжнародних,</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гуманітарних) для підтримки місцевої економіки та відновлення інфраструктури. </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Підтримка громадських рухів, волонтерських ініціатив, громадських і благодійних організацій</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Проєкти за цим пріоритетом можуть включати, наприклад, проведення тренінгів з безпеки для ОГС, які планують працювати на деокупованих територіях. Підтримка повернення ОГС на ці території або залучення нових ОГС, які планують підтримувати ці території та надавати послуги населенню. Посилення спроможності волонтерських груп та новостворених організацій реагувати на нові потреби, що виникають на цільових територіях – різного роду навчальні заходи, заходи з обміну досвідом, зокрема у сфері фандрайзингу, використання новітніх технологій, тощо. Підтримка відновлення та розвитку місцевого громадянського суспільства та професійних мереж ОГС з метою реінтеграції деокупованих територій</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Моніторинг ситуації на деокупованих територіях</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Проєкти за цим пріоритетом</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можуть включати здійснення моніторингових заходів у різних сферах: дотримання прав людини, корупційних дій, потреб людей, які постраждали внаслідок воєнних дій тощо. Проєкт за цим пріоритетом повинен містити компонент практичного використання результатів такого моніторингу. Вся діяльність по цьому компоненту повинна здійснюватися у тісній співпраці та координації з відповідальними органами влади.</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Доступ до верифікованої інформації на деокупованих теориторіях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Проєкти за цим пріоритетом можуть включати різного роду комунікаційні кампанії, поширення достовірної  інформації про розвиток подій в Україні, воєнні злочини Російської Федерації, планів щодо відновлення цих територій тощо. Також до цього пріоритету відноситься підтримка спроможності ОГС будувати довготривалі партнерства з місцевими медіа, започаткування спільних медіапроєктів та медіакампаній тощо. Різного роду застосунки, чат-боти та інші діджитал інструменти, які допомагають поширювати правдиву інформацію з офіційних джерел для жителів звільненої території. Навчання медіа-грамотності та критичному мисленню.</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Побудова співпраці між органами місцевої влади, бізнесом та ОГС для швидкого відновлення території</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Проєкти за цим пріоритетом можуть включати заходи, спрямовані на координацію та розбудову партнерських платформ громадянського суспільства, ОМС та бізнесу для швидкого відновлення діяльності (наприклад, у наданні безоплатної первинної правової допомоги, визначенні та забезпеченні першочергових потреб населення тощо).</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Врегулювання конфліктів на деокупованих територіях та громадах</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Проєкти за цим пріоритетом можуть включати заходи, спрямовані на побудову фасилітованих майданчиків для діалогу на деокупованих територіях та громадах між різними спільнотами чи групами людей (між жителями, які фактично перебували в окупації та тими, що повернулися після звільнення, наприклад). Сприяння зниженню напруги в громаді та створення сприятливих умов для підвищення рівня соціальної згуртованості в громаді.</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jc w:val="both"/>
        <w:rPr>
          <w:rFonts w:ascii="Arial" w:cs="Arial" w:eastAsia="Arial" w:hAnsi="Arial"/>
          <w:b w:val="1"/>
        </w:rPr>
      </w:pPr>
      <w:r w:rsidDel="00000000" w:rsidR="00000000" w:rsidRPr="00000000">
        <w:rPr>
          <w:rFonts w:ascii="Arial" w:cs="Arial" w:eastAsia="Arial" w:hAnsi="Arial"/>
          <w:b w:val="1"/>
          <w:rtl w:val="0"/>
        </w:rPr>
        <w:t xml:space="preserve">ІСАР Єднання може підтримати також проєкти, спрямовані на інші пріоритети (наприклад, культурно-мистецькі проєкти, якщо вони відповідатимуть загальній меті цього конкурсу). </w:t>
      </w:r>
    </w:p>
    <w:p w:rsidR="00000000" w:rsidDel="00000000" w:rsidP="00000000" w:rsidRDefault="00000000" w:rsidRPr="00000000" w14:paraId="00000063">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64">
      <w:pPr>
        <w:jc w:val="both"/>
        <w:rPr>
          <w:rFonts w:ascii="Arial" w:cs="Arial" w:eastAsia="Arial" w:hAnsi="Arial"/>
          <w:b w:val="1"/>
          <w:color w:val="ff0000"/>
        </w:rPr>
      </w:pPr>
      <w:r w:rsidDel="00000000" w:rsidR="00000000" w:rsidRPr="00000000">
        <w:rPr>
          <w:rFonts w:ascii="Arial" w:cs="Arial" w:eastAsia="Arial" w:hAnsi="Arial"/>
          <w:b w:val="1"/>
          <w:color w:val="ff0000"/>
          <w:rtl w:val="0"/>
        </w:rPr>
        <w:t xml:space="preserve">Закупівля й подальший розподіл гуманітарної допомоги (їжі, води, ліків тощо) НЕ Є ПРІОРИТЕТОМ ЦЬОГО КОНКУРСУ і підтримуватися не буде. </w:t>
      </w:r>
    </w:p>
    <w:p w:rsidR="00000000" w:rsidDel="00000000" w:rsidP="00000000" w:rsidRDefault="00000000" w:rsidRPr="00000000" w14:paraId="00000065">
      <w:pPr>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66">
      <w:pPr>
        <w:jc w:val="both"/>
        <w:rPr>
          <w:rFonts w:ascii="Arial" w:cs="Arial" w:eastAsia="Arial" w:hAnsi="Arial"/>
        </w:rPr>
      </w:pPr>
      <w:r w:rsidDel="00000000" w:rsidR="00000000" w:rsidRPr="00000000">
        <w:rPr>
          <w:rFonts w:ascii="Arial" w:cs="Arial" w:eastAsia="Arial" w:hAnsi="Arial"/>
          <w:rtl w:val="0"/>
        </w:rPr>
        <w:t xml:space="preserve">Територія реалізації проєктів, підтриманих за цим конкурсом, може становити одну або кілька територій чи громад, які перебували під окупацією й були звільнені від неї, починаючи з 24 лютого 2022 року. </w:t>
      </w:r>
    </w:p>
    <w:p w:rsidR="00000000" w:rsidDel="00000000" w:rsidP="00000000" w:rsidRDefault="00000000" w:rsidRPr="00000000" w14:paraId="00000067">
      <w:pPr>
        <w:pStyle w:val="Heading1"/>
        <w:jc w:val="both"/>
        <w:rPr/>
      </w:pPr>
      <w:bookmarkStart w:colFirst="0" w:colLast="0" w:name="_heading=h.4ayo6va4y5sq" w:id="3"/>
      <w:bookmarkEnd w:id="3"/>
      <w:r w:rsidDel="00000000" w:rsidR="00000000" w:rsidRPr="00000000">
        <w:rPr>
          <w:rtl w:val="0"/>
        </w:rPr>
        <w:t xml:space="preserve">Двоетапний конкурсний відбір</w:t>
      </w:r>
    </w:p>
    <w:p w:rsidR="00000000" w:rsidDel="00000000" w:rsidP="00000000" w:rsidRDefault="00000000" w:rsidRPr="00000000" w14:paraId="00000068">
      <w:pPr>
        <w:rPr>
          <w:rFonts w:ascii="Arial" w:cs="Arial" w:eastAsia="Arial" w:hAnsi="Arial"/>
        </w:rPr>
      </w:pPr>
      <w:r w:rsidDel="00000000" w:rsidR="00000000" w:rsidRPr="00000000">
        <w:rPr>
          <w:rFonts w:ascii="Arial" w:cs="Arial" w:eastAsia="Arial" w:hAnsi="Arial"/>
          <w:rtl w:val="0"/>
        </w:rPr>
        <w:t xml:space="preserve">Відбір проєктних пропозицій відбуватиметься у два етапи:</w:t>
      </w:r>
    </w:p>
    <w:p w:rsidR="00000000" w:rsidDel="00000000" w:rsidP="00000000" w:rsidRDefault="00000000" w:rsidRPr="00000000" w14:paraId="00000069">
      <w:pPr>
        <w:rPr>
          <w:rFonts w:ascii="Arial" w:cs="Arial" w:eastAsia="Arial" w:hAnsi="Arial"/>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подача концепції проєкту. На цьому етапі заявнику не потрібно подавати розгорнутий бюджет проєкту, а тільки вказати орієнтовну суму вартості його реалізації (в гривнях). Перелік запитань, обов’язкових до висвітлення у концептуальній пропозиції наведений у цьому “Запрошенні” (ДОДАТОК А “Концепція проєкту”). </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Подача повної проєктної пропозиції з детальним і обґрунтованим бюджетом.</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jc w:val="both"/>
        <w:rPr>
          <w:rFonts w:ascii="Arial" w:cs="Arial" w:eastAsia="Arial" w:hAnsi="Arial"/>
          <w:b w:val="1"/>
        </w:rPr>
      </w:pPr>
      <w:r w:rsidDel="00000000" w:rsidR="00000000" w:rsidRPr="00000000">
        <w:rPr>
          <w:rFonts w:ascii="Arial" w:cs="Arial" w:eastAsia="Arial" w:hAnsi="Arial"/>
          <w:b w:val="1"/>
          <w:rtl w:val="0"/>
        </w:rPr>
        <w:t xml:space="preserve">Тільки ті заявники, які успішно пройдуть конкурсний відбір першого етапу, отримають запрошення до участі в другому етапі.</w:t>
      </w:r>
    </w:p>
    <w:p w:rsidR="00000000" w:rsidDel="00000000" w:rsidP="00000000" w:rsidRDefault="00000000" w:rsidRPr="00000000" w14:paraId="0000006E">
      <w:pPr>
        <w:pStyle w:val="Heading1"/>
        <w:jc w:val="both"/>
        <w:rPr>
          <w:color w:val="7030a0"/>
        </w:rPr>
      </w:pPr>
      <w:bookmarkStart w:colFirst="0" w:colLast="0" w:name="_heading=h.44sinio" w:id="4"/>
      <w:bookmarkEnd w:id="4"/>
      <w:r w:rsidDel="00000000" w:rsidR="00000000" w:rsidRPr="00000000">
        <w:rPr>
          <w:rtl w:val="0"/>
        </w:rPr>
        <w:t xml:space="preserve">Порядок подання пропозицій </w:t>
      </w:r>
      <w:r w:rsidDel="00000000" w:rsidR="00000000" w:rsidRPr="00000000">
        <w:rPr>
          <w:rtl w:val="0"/>
        </w:rPr>
      </w:r>
    </w:p>
    <w:p w:rsidR="00000000" w:rsidDel="00000000" w:rsidP="00000000" w:rsidRDefault="00000000" w:rsidRPr="00000000" w14:paraId="0000006F">
      <w:pPr>
        <w:jc w:val="both"/>
        <w:rPr>
          <w:rFonts w:ascii="Arial" w:cs="Arial" w:eastAsia="Arial" w:hAnsi="Arial"/>
        </w:rPr>
      </w:pPr>
      <w:r w:rsidDel="00000000" w:rsidR="00000000" w:rsidRPr="00000000">
        <w:rPr>
          <w:rFonts w:ascii="Arial" w:cs="Arial" w:eastAsia="Arial" w:hAnsi="Arial"/>
          <w:rtl w:val="0"/>
        </w:rPr>
        <w:t xml:space="preserve">Для подачі короткої концепції проєкту, треба надіслати текст заявки (у форматі word чи pdf) на пошту </w:t>
      </w:r>
      <w:hyperlink r:id="rId12">
        <w:r w:rsidDel="00000000" w:rsidR="00000000" w:rsidRPr="00000000">
          <w:rPr>
            <w:rFonts w:ascii="Arial" w:cs="Arial" w:eastAsia="Arial" w:hAnsi="Arial"/>
            <w:color w:val="0000ff"/>
            <w:u w:val="single"/>
            <w:rtl w:val="0"/>
          </w:rPr>
          <w:t xml:space="preserve">u2u.ednannia@gmail.com</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0">
      <w:pPr>
        <w:jc w:val="both"/>
        <w:rPr>
          <w:rFonts w:ascii="Arial" w:cs="Arial" w:eastAsia="Arial" w:hAnsi="Arial"/>
        </w:rPr>
      </w:pPr>
      <w:r w:rsidDel="00000000" w:rsidR="00000000" w:rsidRPr="00000000">
        <w:rPr>
          <w:rFonts w:ascii="Arial" w:cs="Arial" w:eastAsia="Arial" w:hAnsi="Arial"/>
          <w:rtl w:val="0"/>
        </w:rPr>
        <w:t xml:space="preserve">Відповідь щодо результатів розгляду першого етапу організації-заявники отримуватимуть протягом </w:t>
      </w:r>
      <w:r w:rsidDel="00000000" w:rsidR="00000000" w:rsidRPr="00000000">
        <w:rPr>
          <w:rFonts w:ascii="Arial" w:cs="Arial" w:eastAsia="Arial" w:hAnsi="Arial"/>
          <w:b w:val="1"/>
          <w:rtl w:val="0"/>
        </w:rPr>
        <w:t xml:space="preserve">трьох днів</w:t>
      </w:r>
      <w:r w:rsidDel="00000000" w:rsidR="00000000" w:rsidRPr="00000000">
        <w:rPr>
          <w:rFonts w:ascii="Arial" w:cs="Arial" w:eastAsia="Arial" w:hAnsi="Arial"/>
          <w:rtl w:val="0"/>
        </w:rPr>
        <w:t xml:space="preserve"> з моменту отримання проєкту концепції. </w:t>
      </w:r>
    </w:p>
    <w:p w:rsidR="00000000" w:rsidDel="00000000" w:rsidP="00000000" w:rsidRDefault="00000000" w:rsidRPr="00000000" w14:paraId="00000071">
      <w:pPr>
        <w:jc w:val="both"/>
        <w:rPr>
          <w:rFonts w:ascii="Arial" w:cs="Arial" w:eastAsia="Arial" w:hAnsi="Arial"/>
        </w:rPr>
      </w:pPr>
      <w:r w:rsidDel="00000000" w:rsidR="00000000" w:rsidRPr="00000000">
        <w:rPr>
          <w:rFonts w:ascii="Arial" w:cs="Arial" w:eastAsia="Arial" w:hAnsi="Arial"/>
          <w:rtl w:val="0"/>
        </w:rPr>
        <w:t xml:space="preserve">Заявники, що успішно пройдуть перший етап, будуть запрошені до наступного етапу – подачі повної проєктної заявки та розгорнутого бюджету. </w:t>
      </w:r>
    </w:p>
    <w:p w:rsidR="00000000" w:rsidDel="00000000" w:rsidP="00000000" w:rsidRDefault="00000000" w:rsidRPr="00000000" w14:paraId="00000072">
      <w:pPr>
        <w:jc w:val="both"/>
        <w:rPr>
          <w:rFonts w:ascii="Arial" w:cs="Arial" w:eastAsia="Arial" w:hAnsi="Arial"/>
        </w:rPr>
      </w:pPr>
      <w:r w:rsidDel="00000000" w:rsidR="00000000" w:rsidRPr="00000000">
        <w:rPr>
          <w:rtl w:val="0"/>
        </w:rPr>
      </w:r>
    </w:p>
    <w:p w:rsidR="00000000" w:rsidDel="00000000" w:rsidP="00000000" w:rsidRDefault="00000000" w:rsidRPr="00000000" w14:paraId="00000073">
      <w:pPr>
        <w:pStyle w:val="Heading1"/>
        <w:rPr/>
      </w:pPr>
      <w:bookmarkStart w:colFirst="0" w:colLast="0" w:name="_heading=h.2jxsxqh" w:id="5"/>
      <w:bookmarkEnd w:id="5"/>
      <w:r w:rsidDel="00000000" w:rsidR="00000000" w:rsidRPr="00000000">
        <w:rPr>
          <w:rtl w:val="0"/>
        </w:rPr>
        <w:t xml:space="preserve">Терміни прийому заявок і реалізації проєктів</w:t>
      </w:r>
    </w:p>
    <w:p w:rsidR="00000000" w:rsidDel="00000000" w:rsidP="00000000" w:rsidRDefault="00000000" w:rsidRPr="00000000" w14:paraId="00000074">
      <w:pPr>
        <w:jc w:val="both"/>
        <w:rPr>
          <w:rFonts w:ascii="Arial" w:cs="Arial" w:eastAsia="Arial" w:hAnsi="Arial"/>
        </w:rPr>
      </w:pPr>
      <w:r w:rsidDel="00000000" w:rsidR="00000000" w:rsidRPr="00000000">
        <w:rPr>
          <w:rFonts w:ascii="Arial" w:cs="Arial" w:eastAsia="Arial" w:hAnsi="Arial"/>
          <w:rtl w:val="0"/>
        </w:rPr>
        <w:t xml:space="preserve">Прийом заявок відбувається </w:t>
      </w:r>
      <w:r w:rsidDel="00000000" w:rsidR="00000000" w:rsidRPr="00000000">
        <w:rPr>
          <w:rFonts w:ascii="Arial" w:cs="Arial" w:eastAsia="Arial" w:hAnsi="Arial"/>
          <w:b w:val="1"/>
          <w:rtl w:val="0"/>
        </w:rPr>
        <w:t xml:space="preserve">до 30 листопада</w:t>
      </w:r>
      <w:r w:rsidDel="00000000" w:rsidR="00000000" w:rsidRPr="00000000">
        <w:rPr>
          <w:rFonts w:ascii="Arial" w:cs="Arial" w:eastAsia="Arial" w:hAnsi="Arial"/>
          <w:rtl w:val="0"/>
        </w:rPr>
        <w:t xml:space="preserve"> 2022 року. Заявки, що надійдуть раніше вказаного кінцевого терміну будуть </w:t>
      </w:r>
      <w:r w:rsidDel="00000000" w:rsidR="00000000" w:rsidRPr="00000000">
        <w:rPr>
          <w:rFonts w:ascii="Arial" w:cs="Arial" w:eastAsia="Arial" w:hAnsi="Arial"/>
          <w:b w:val="1"/>
          <w:u w:val="single"/>
          <w:rtl w:val="0"/>
        </w:rPr>
        <w:t xml:space="preserve">відразу</w:t>
      </w:r>
      <w:r w:rsidDel="00000000" w:rsidR="00000000" w:rsidRPr="00000000">
        <w:rPr>
          <w:rFonts w:ascii="Arial" w:cs="Arial" w:eastAsia="Arial" w:hAnsi="Arial"/>
          <w:rtl w:val="0"/>
        </w:rPr>
        <w:t xml:space="preserve"> передані комісії на розгляд, розглянуті, а заявники повідомлені про результат в першу чергу.</w:t>
      </w:r>
    </w:p>
    <w:p w:rsidR="00000000" w:rsidDel="00000000" w:rsidP="00000000" w:rsidRDefault="00000000" w:rsidRPr="00000000" w14:paraId="00000075">
      <w:pPr>
        <w:jc w:val="both"/>
        <w:rPr>
          <w:rFonts w:ascii="Arial" w:cs="Arial" w:eastAsia="Arial" w:hAnsi="Arial"/>
        </w:rPr>
      </w:pPr>
      <w:r w:rsidDel="00000000" w:rsidR="00000000" w:rsidRPr="00000000">
        <w:rPr>
          <w:rFonts w:ascii="Arial" w:cs="Arial" w:eastAsia="Arial" w:hAnsi="Arial"/>
          <w:rtl w:val="0"/>
        </w:rPr>
        <w:t xml:space="preserve">Проєкти, які подаються на розгляд, можуть мати різну тривалість. Однак передбачається що більшість грантів, підтриманих за цим конкурсом, матимуть термін реалізації </w:t>
      </w:r>
      <w:r w:rsidDel="00000000" w:rsidR="00000000" w:rsidRPr="00000000">
        <w:rPr>
          <w:rFonts w:ascii="Arial" w:cs="Arial" w:eastAsia="Arial" w:hAnsi="Arial"/>
          <w:b w:val="1"/>
          <w:i w:val="1"/>
          <w:rtl w:val="0"/>
        </w:rPr>
        <w:t xml:space="preserve">від 3 до 9 місяців.</w:t>
      </w:r>
      <w:r w:rsidDel="00000000" w:rsidR="00000000" w:rsidRPr="00000000">
        <w:rPr>
          <w:rFonts w:ascii="Arial" w:cs="Arial" w:eastAsia="Arial" w:hAnsi="Arial"/>
          <w:rtl w:val="0"/>
        </w:rPr>
        <w:t xml:space="preserve"> </w:t>
      </w:r>
    </w:p>
    <w:p w:rsidR="00000000" w:rsidDel="00000000" w:rsidP="00000000" w:rsidRDefault="00000000" w:rsidRPr="00000000" w14:paraId="00000076">
      <w:pPr>
        <w:pStyle w:val="Heading1"/>
        <w:rPr/>
      </w:pPr>
      <w:bookmarkStart w:colFirst="0" w:colLast="0" w:name="_heading=h.z337ya" w:id="6"/>
      <w:bookmarkEnd w:id="6"/>
      <w:r w:rsidDel="00000000" w:rsidR="00000000" w:rsidRPr="00000000">
        <w:rPr>
          <w:rtl w:val="0"/>
        </w:rPr>
        <w:t xml:space="preserve">Незалежна Відбіркова комісія</w:t>
      </w:r>
    </w:p>
    <w:p w:rsidR="00000000" w:rsidDel="00000000" w:rsidP="00000000" w:rsidRDefault="00000000" w:rsidRPr="00000000" w14:paraId="00000077">
      <w:pPr>
        <w:jc w:val="both"/>
        <w:rPr>
          <w:rFonts w:ascii="Arial" w:cs="Arial" w:eastAsia="Arial" w:hAnsi="Arial"/>
        </w:rPr>
      </w:pPr>
      <w:r w:rsidDel="00000000" w:rsidR="00000000" w:rsidRPr="00000000">
        <w:rPr>
          <w:rFonts w:ascii="Arial" w:cs="Arial" w:eastAsia="Arial" w:hAnsi="Arial"/>
          <w:rtl w:val="0"/>
        </w:rPr>
        <w:t xml:space="preserve">Щоб уникнути потенційного тиску чи заангажованості в ході розгляду проєктних пропозицій, ІСАР Єднання практикує створення незалежних Відбіркових комісій для їх розгляду. У межах цього конкурсу також буде створена незалежна Відбіркова комісія, яка працюватиме, керуючись цим “Запрошенням”, “Грантовим посібником ІСАР Єднання”, а також “Стандартними положеннями Агентства США з міжнародного розвитку для неприбуткових організацій з-поза меж США”.</w:t>
      </w:r>
    </w:p>
    <w:p w:rsidR="00000000" w:rsidDel="00000000" w:rsidP="00000000" w:rsidRDefault="00000000" w:rsidRPr="00000000" w14:paraId="00000078">
      <w:pPr>
        <w:jc w:val="both"/>
        <w:rPr>
          <w:rFonts w:ascii="Arial" w:cs="Arial" w:eastAsia="Arial" w:hAnsi="Arial"/>
        </w:rPr>
      </w:pPr>
      <w:r w:rsidDel="00000000" w:rsidR="00000000" w:rsidRPr="00000000">
        <w:rPr>
          <w:rtl w:val="0"/>
        </w:rPr>
      </w:r>
    </w:p>
    <w:p w:rsidR="00000000" w:rsidDel="00000000" w:rsidP="00000000" w:rsidRDefault="00000000" w:rsidRPr="00000000" w14:paraId="00000079">
      <w:pPr>
        <w:jc w:val="both"/>
        <w:rPr>
          <w:rFonts w:ascii="Arial" w:cs="Arial" w:eastAsia="Arial" w:hAnsi="Arial"/>
        </w:rPr>
      </w:pPr>
      <w:r w:rsidDel="00000000" w:rsidR="00000000" w:rsidRPr="00000000">
        <w:rPr>
          <w:rFonts w:ascii="Arial" w:cs="Arial" w:eastAsia="Arial" w:hAnsi="Arial"/>
          <w:rtl w:val="0"/>
        </w:rPr>
        <w:t xml:space="preserve">До складу Комісії будуть запрошені представники та представниці авторитетних інституцій, досвідчені фахівці й фахівчині у сфері розвитку громадянського суспільства, експерти та експертки у галузі покращення спроможностей громадських і благодійних організацій. Кожен член Відбіркової комісії перед початком роботи матиме обов’язок засвідчити відсутність конфлікту інтересів та підтвердити намір оцінювати заявки чесно та неупереджено.</w:t>
      </w:r>
    </w:p>
    <w:p w:rsidR="00000000" w:rsidDel="00000000" w:rsidP="00000000" w:rsidRDefault="00000000" w:rsidRPr="00000000" w14:paraId="0000007A">
      <w:pPr>
        <w:jc w:val="both"/>
        <w:rPr>
          <w:rFonts w:ascii="Arial" w:cs="Arial" w:eastAsia="Arial" w:hAnsi="Arial"/>
        </w:rPr>
      </w:pPr>
      <w:r w:rsidDel="00000000" w:rsidR="00000000" w:rsidRPr="00000000">
        <w:rPr>
          <w:rtl w:val="0"/>
        </w:rPr>
      </w:r>
    </w:p>
    <w:p w:rsidR="00000000" w:rsidDel="00000000" w:rsidP="00000000" w:rsidRDefault="00000000" w:rsidRPr="00000000" w14:paraId="0000007B">
      <w:pPr>
        <w:jc w:val="both"/>
        <w:rPr>
          <w:rFonts w:ascii="Arial" w:cs="Arial" w:eastAsia="Arial" w:hAnsi="Arial"/>
          <w:b w:val="1"/>
        </w:rPr>
      </w:pPr>
      <w:r w:rsidDel="00000000" w:rsidR="00000000" w:rsidRPr="00000000">
        <w:rPr>
          <w:rFonts w:ascii="Arial" w:cs="Arial" w:eastAsia="Arial" w:hAnsi="Arial"/>
          <w:b w:val="1"/>
          <w:rtl w:val="0"/>
        </w:rPr>
        <w:t xml:space="preserve">Ніхто з працівників ІСАР Єднання, його керівних органів чи постійних експертів, а також ніхто з представників організацій-членів Консорціуму та представників Агентства США з міжнародного розвитку не входитиме до складу незалежної Відбіркової комісії.</w:t>
      </w:r>
    </w:p>
    <w:p w:rsidR="00000000" w:rsidDel="00000000" w:rsidP="00000000" w:rsidRDefault="00000000" w:rsidRPr="00000000" w14:paraId="0000007C">
      <w:pPr>
        <w:pStyle w:val="Heading1"/>
        <w:rPr/>
      </w:pPr>
      <w:bookmarkStart w:colFirst="0" w:colLast="0" w:name="_heading=h.3j2qqm3" w:id="7"/>
      <w:bookmarkEnd w:id="7"/>
      <w:r w:rsidDel="00000000" w:rsidR="00000000" w:rsidRPr="00000000">
        <w:rPr>
          <w:rtl w:val="0"/>
        </w:rPr>
        <w:t xml:space="preserve">Стандартні положення донора</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Для всіх грантоотримувачів за цим конкурсом, обов’язковою умовою буде вимога дотримання «Стандартних положень Донора» (Агентства США з міжнародного розвитку):  </w:t>
      </w:r>
      <w:hyperlink r:id="rId1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https://www.usaid.gov/sites/default/files/documents/303mab.pdf</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Перед укладанням угоди про надання гранту, ІСАР Єднання вимагатиме від організацій -аплікантів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доказів дотримання цих вимог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зокрема, надання політики розподілу витрат, бюджетування, нарахування заробітньої плати, обґрунтування погодинної вартості експертів, дотримання правил тендерних закупівель тощо.</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Згідно «Стандартних положень донора», потенційні грантоотримувачі за цим конкуром грантів також:</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а) не можуть бути включені до списку організацій, які не можуть отримувати фінансування від Уряду США (мають статус active exclusions) в системі «System for Award Management (SAM)» (www.sam.gov); не можуть бути включені до «Списку громадян особливих категорій і заборонених осіб Управління контролю іноземних активів Міністерства фінансів США (Specially Designated Nationals (SDN) and Blocked Persons List» (</w:t>
      </w:r>
      <w:hyperlink r:id="rId1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http://www.treasury.gov/resource-center/sanctions/SDN-List/Pages/default.aspx</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не можуть бути включені до консолідованого списку фізичних та юридичних осіб, які перебувають під усіма санкційними режимами Ради Безпеки ООН (United Nations Security Council Consolidated List) (</w:t>
      </w:r>
      <w:hyperlink r:id="rId1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https://www.un.org/securitycouncil/content/un-sc-consolidated-list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б) не можуть бути бюджетною установою; </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 не матимуть права передавати чи відступати будь-які кошти гранту будь-якій третій особі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ре-грантинг заборонений);</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г) не можуть надавати будь-яку підтримку особам, визначеним у публічних реєстрах України та США як такі, що фінансують терористичну діяльність;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 не можуть брати участь у примусовому плануванні сім’ї та біомедичних дослідженнях (в тому числі, але не виключно, шляхом використання обладнання або інформаційних заходів);</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е) не можуть брати участь у підтримці вираження релігійних переконань, пропагуванні участі в релігійних ритуалах або подібних практиках та належності до конфесійних груп.</w:t>
      </w:r>
    </w:p>
    <w:p w:rsidR="00000000" w:rsidDel="00000000" w:rsidP="00000000" w:rsidRDefault="00000000" w:rsidRPr="00000000" w14:paraId="00000087">
      <w:pPr>
        <w:pStyle w:val="Heading1"/>
        <w:jc w:val="both"/>
        <w:rPr/>
      </w:pPr>
      <w:bookmarkStart w:colFirst="0" w:colLast="0" w:name="_heading=h.1y810tw" w:id="8"/>
      <w:bookmarkEnd w:id="8"/>
      <w:r w:rsidDel="00000000" w:rsidR="00000000" w:rsidRPr="00000000">
        <w:rPr>
          <w:rtl w:val="0"/>
        </w:rPr>
        <w:t xml:space="preserve">Фінансування у межах цього конкурсу</w:t>
      </w:r>
    </w:p>
    <w:p w:rsidR="00000000" w:rsidDel="00000000" w:rsidP="00000000" w:rsidRDefault="00000000" w:rsidRPr="00000000" w14:paraId="00000088">
      <w:pPr>
        <w:spacing w:after="150" w:before="150" w:lineRule="auto"/>
        <w:jc w:val="both"/>
        <w:rPr>
          <w:rFonts w:ascii="Arial" w:cs="Arial" w:eastAsia="Arial" w:hAnsi="Arial"/>
        </w:rPr>
      </w:pPr>
      <w:r w:rsidDel="00000000" w:rsidR="00000000" w:rsidRPr="00000000">
        <w:rPr>
          <w:rFonts w:ascii="Arial" w:cs="Arial" w:eastAsia="Arial" w:hAnsi="Arial"/>
          <w:rtl w:val="0"/>
        </w:rPr>
        <w:t xml:space="preserve">З організаціями укладатиметься Договір про надання гранту (безповоротної фінансової допомоги). </w:t>
      </w:r>
      <w:r w:rsidDel="00000000" w:rsidR="00000000" w:rsidRPr="00000000">
        <w:rPr>
          <w:rFonts w:ascii="Arial" w:cs="Arial" w:eastAsia="Arial" w:hAnsi="Arial"/>
          <w:b w:val="1"/>
          <w:u w:val="single"/>
          <w:rtl w:val="0"/>
        </w:rPr>
        <w:t xml:space="preserve">Умови Договору є стандартні, не підлягають перегляду чи зміні, і є обов’язкові до виконання кожним грантоотримувачем</w:t>
      </w:r>
      <w:r w:rsidDel="00000000" w:rsidR="00000000" w:rsidRPr="00000000">
        <w:rPr>
          <w:rFonts w:ascii="Arial" w:cs="Arial" w:eastAsia="Arial" w:hAnsi="Arial"/>
          <w:rtl w:val="0"/>
        </w:rPr>
        <w:t xml:space="preserve">.  </w:t>
      </w:r>
    </w:p>
    <w:p w:rsidR="00000000" w:rsidDel="00000000" w:rsidP="00000000" w:rsidRDefault="00000000" w:rsidRPr="00000000" w14:paraId="00000089">
      <w:pPr>
        <w:jc w:val="both"/>
        <w:rPr>
          <w:rFonts w:ascii="Arial" w:cs="Arial" w:eastAsia="Arial" w:hAnsi="Arial"/>
        </w:rPr>
      </w:pPr>
      <w:r w:rsidDel="00000000" w:rsidR="00000000" w:rsidRPr="00000000">
        <w:rPr>
          <w:rFonts w:ascii="Arial" w:cs="Arial" w:eastAsia="Arial" w:hAnsi="Arial"/>
          <w:rtl w:val="0"/>
        </w:rPr>
        <w:t xml:space="preserve">Максимальна та мінімальна сума гранту </w:t>
      </w:r>
      <w:r w:rsidDel="00000000" w:rsidR="00000000" w:rsidRPr="00000000">
        <w:rPr>
          <w:rFonts w:ascii="Arial" w:cs="Arial" w:eastAsia="Arial" w:hAnsi="Arial"/>
          <w:b w:val="1"/>
          <w:color w:val="ff0000"/>
          <w:rtl w:val="0"/>
        </w:rPr>
        <w:t xml:space="preserve">не встановлюються.</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Його обсяг визначає ОГС-аплікант, враховуючи заплановані активності, заходи, тривалість підтримки, яка надається, кількість/тривалість роботи залучених експертів/дослідників тощо. </w:t>
      </w:r>
    </w:p>
    <w:p w:rsidR="00000000" w:rsidDel="00000000" w:rsidP="00000000" w:rsidRDefault="00000000" w:rsidRPr="00000000" w14:paraId="0000008A">
      <w:pPr>
        <w:jc w:val="both"/>
        <w:rPr>
          <w:rFonts w:ascii="Arial" w:cs="Arial" w:eastAsia="Arial" w:hAnsi="Arial"/>
        </w:rPr>
      </w:pPr>
      <w:r w:rsidDel="00000000" w:rsidR="00000000" w:rsidRPr="00000000">
        <w:rPr>
          <w:rtl w:val="0"/>
        </w:rPr>
      </w:r>
    </w:p>
    <w:p w:rsidR="00000000" w:rsidDel="00000000" w:rsidP="00000000" w:rsidRDefault="00000000" w:rsidRPr="00000000" w14:paraId="0000008B">
      <w:pPr>
        <w:pStyle w:val="Heading4"/>
        <w:rPr/>
      </w:pPr>
      <w:bookmarkStart w:colFirst="0" w:colLast="0" w:name="_heading=h.4i7ojhp" w:id="9"/>
      <w:bookmarkEnd w:id="9"/>
      <w:r w:rsidDel="00000000" w:rsidR="00000000" w:rsidRPr="00000000">
        <w:rPr>
          <w:rtl w:val="0"/>
        </w:rPr>
        <w:t xml:space="preserve">Прийнятні витрати</w:t>
      </w:r>
    </w:p>
    <w:p w:rsidR="00000000" w:rsidDel="00000000" w:rsidP="00000000" w:rsidRDefault="00000000" w:rsidRPr="00000000" w14:paraId="0000008C">
      <w:pPr>
        <w:jc w:val="both"/>
        <w:rPr>
          <w:rFonts w:ascii="Arial" w:cs="Arial" w:eastAsia="Arial" w:hAnsi="Arial"/>
        </w:rPr>
      </w:pPr>
      <w:r w:rsidDel="00000000" w:rsidR="00000000" w:rsidRPr="00000000">
        <w:rPr>
          <w:rFonts w:ascii="Arial" w:cs="Arial" w:eastAsia="Arial" w:hAnsi="Arial"/>
          <w:rtl w:val="0"/>
        </w:rPr>
        <w:t xml:space="preserve">У цьому конкурсі пропозицій прийнятними вважаються витрати, які:</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фактично понесені протягом терміну реалізації проєкту;</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відповідають бюджету, затвердженому Договором;</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є обґрунтованими з точки зору доцільності та співвідношення вартості та об´єму/якості отриманих послуг;</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є коректно задокументованими та підкріпленими відповідною документацією фінансово-бухгалтерської звітності;</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є спрямованими на:</w:t>
      </w:r>
    </w:p>
    <w:p w:rsidR="00000000" w:rsidDel="00000000" w:rsidP="00000000" w:rsidRDefault="00000000" w:rsidRPr="00000000" w14:paraId="00000092">
      <w:pPr>
        <w:pBdr>
          <w:top w:space="0" w:sz="0" w:val="nil"/>
          <w:left w:space="0" w:sz="0" w:val="nil"/>
          <w:bottom w:space="0" w:sz="0" w:val="nil"/>
          <w:right w:space="0" w:sz="0" w:val="nil"/>
          <w:between w:space="0" w:sz="0" w:val="nil"/>
        </w:pBdr>
        <w:ind w:left="720" w:firstLine="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покриття безпосередніх витрат за проєктом,</w:t>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720" w:firstLine="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заходів з організаційного розвитку ОГС-заявника (або групи організацій, коаліції, мережі тощо),</w:t>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720" w:firstLine="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заходів для посилення безпеки ОГС-заявника (у тому числі, цифрової),</w:t>
        <w:br w:type="textWrapping"/>
        <w:t xml:space="preserve">- адміністративних видатків у сумі, що не перевищує 15% від загальної суми бюджету проєкту. </w:t>
      </w:r>
    </w:p>
    <w:p w:rsidR="00000000" w:rsidDel="00000000" w:rsidP="00000000" w:rsidRDefault="00000000" w:rsidRPr="00000000" w14:paraId="00000095">
      <w:pPr>
        <w:pStyle w:val="Heading4"/>
        <w:rPr/>
      </w:pPr>
      <w:r w:rsidDel="00000000" w:rsidR="00000000" w:rsidRPr="00000000">
        <w:rPr>
          <w:rtl w:val="0"/>
        </w:rPr>
      </w:r>
    </w:p>
    <w:p w:rsidR="00000000" w:rsidDel="00000000" w:rsidP="00000000" w:rsidRDefault="00000000" w:rsidRPr="00000000" w14:paraId="00000096">
      <w:pPr>
        <w:pStyle w:val="Heading4"/>
        <w:rPr/>
      </w:pPr>
      <w:bookmarkStart w:colFirst="0" w:colLast="0" w:name="_heading=h.2xcytpi" w:id="10"/>
      <w:bookmarkEnd w:id="10"/>
      <w:r w:rsidDel="00000000" w:rsidR="00000000" w:rsidRPr="00000000">
        <w:rPr>
          <w:rtl w:val="0"/>
        </w:rPr>
        <w:t xml:space="preserve">Неприйнятні витрати</w:t>
      </w:r>
    </w:p>
    <w:p w:rsidR="00000000" w:rsidDel="00000000" w:rsidP="00000000" w:rsidRDefault="00000000" w:rsidRPr="00000000" w14:paraId="00000097">
      <w:pPr>
        <w:jc w:val="both"/>
        <w:rPr>
          <w:rFonts w:ascii="Arial" w:cs="Arial" w:eastAsia="Arial" w:hAnsi="Arial"/>
        </w:rPr>
      </w:pPr>
      <w:r w:rsidDel="00000000" w:rsidR="00000000" w:rsidRPr="00000000">
        <w:rPr>
          <w:rFonts w:ascii="Arial" w:cs="Arial" w:eastAsia="Arial" w:hAnsi="Arial"/>
          <w:rtl w:val="0"/>
        </w:rPr>
        <w:t xml:space="preserve">У межах цього конкурсу пропозицій вважаються неприйнятними і не можуть бути профінансовані витрати, пов’язані з:</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придбанням транспортних засобів та приміщень;</w:t>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капітальним ремонтом приміщень;</w:t>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сплатою боргів;</w:t>
      </w:r>
    </w:p>
    <w:p w:rsidR="00000000" w:rsidDel="00000000" w:rsidP="00000000" w:rsidRDefault="00000000" w:rsidRPr="00000000" w14:paraId="0000009B">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підтримкою ініціатив, пов’язаних з політичною, релігійною чи терористичною діяльністю;</w:t>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виплатою заробітної плати та гонорарів державним службовцям або працівникам органів місцевого самоврядування, співробітникам правоохоронних органів, органів прокуратури, судів;</w:t>
      </w:r>
    </w:p>
    <w:p w:rsidR="00000000" w:rsidDel="00000000" w:rsidP="00000000" w:rsidRDefault="00000000" w:rsidRPr="00000000" w14:paraId="0000009D">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rtl w:val="0"/>
        </w:rPr>
        <w:t xml:space="preserve">витратами та закупівлями для ЗСУ, ТРО та інших воєнізованих угруповань;</w:t>
      </w:r>
      <w:r w:rsidDel="00000000" w:rsidR="00000000" w:rsidRPr="00000000">
        <w:rPr>
          <w:rtl w:val="0"/>
        </w:rPr>
      </w:r>
    </w:p>
    <w:p w:rsidR="00000000" w:rsidDel="00000000" w:rsidP="00000000" w:rsidRDefault="00000000" w:rsidRPr="00000000" w14:paraId="0000009E">
      <w:pPr>
        <w:numPr>
          <w:ilvl w:val="0"/>
          <w:numId w:val="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rtl w:val="0"/>
        </w:rPr>
        <w:t xml:space="preserve">закупівля або розподіл гуманітарної допомоги.</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A0">
      <w:pPr>
        <w:pStyle w:val="Heading4"/>
        <w:rPr/>
      </w:pPr>
      <w:bookmarkStart w:colFirst="0" w:colLast="0" w:name="_heading=h.1ci93xb" w:id="11"/>
      <w:bookmarkEnd w:id="11"/>
      <w:r w:rsidDel="00000000" w:rsidR="00000000" w:rsidRPr="00000000">
        <w:rPr>
          <w:rtl w:val="0"/>
        </w:rPr>
        <w:t xml:space="preserve">Конкурентні засади вибору постачальників</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Усі постачальники/субпідрядники, яких планується залучати до виконання робіт/надання послуг у межах цього конкурсу грантів, повинні бути відібраними на конкурсних засадах. З цією метою кожна організація-заявник повинна буде здійснити відкритий пошук субпідрядника (оголосити тендер), використовуючи Платформу розвитку громадянського суспільства “Маркетплейс” та інші відкриті ресурси.</w:t>
      </w:r>
    </w:p>
    <w:p w:rsidR="00000000" w:rsidDel="00000000" w:rsidP="00000000" w:rsidRDefault="00000000" w:rsidRPr="00000000" w14:paraId="000000A2">
      <w:pPr>
        <w:jc w:val="both"/>
        <w:rPr>
          <w:rFonts w:ascii="Arial" w:cs="Arial" w:eastAsia="Arial" w:hAnsi="Arial"/>
          <w:color w:val="0000ff"/>
          <w:u w:val="singl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ІСАР Єднання залишає за собою право рекомендувати змінити обраного субпідрядника, якщо він має мало або зовсім не має досвіду надання аналогічних послуг; а також якщо ІСАР Єднання володіє інформацією про незадовільну якість надаваних ним послуг.</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Для закупівлі послуг з організаційного розвитку, якщо такі передбачатимуться проєктом,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є обов’язкова процедура здійснення тендеру</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ІСАР Єднання здійснюватиме верифікацію та затвердження кожного провайдера послуг з організаційного розвитку, який буде відібраний у результаті вищезгаданого тендеру. </w:t>
      </w:r>
    </w:p>
    <w:p w:rsidR="00000000" w:rsidDel="00000000" w:rsidP="00000000" w:rsidRDefault="00000000" w:rsidRPr="00000000" w14:paraId="000000A6">
      <w:pPr>
        <w:pStyle w:val="Heading1"/>
        <w:jc w:val="both"/>
        <w:rPr/>
      </w:pPr>
      <w:bookmarkStart w:colFirst="0" w:colLast="0" w:name="_heading=h.3whwml4" w:id="12"/>
      <w:bookmarkEnd w:id="12"/>
      <w:r w:rsidDel="00000000" w:rsidR="00000000" w:rsidRPr="00000000">
        <w:rPr>
          <w:rtl w:val="0"/>
        </w:rPr>
        <w:t xml:space="preserve">Критерії відповідності</w:t>
      </w:r>
    </w:p>
    <w:p w:rsidR="00000000" w:rsidDel="00000000" w:rsidP="00000000" w:rsidRDefault="00000000" w:rsidRPr="00000000" w14:paraId="000000A7">
      <w:pPr>
        <w:jc w:val="both"/>
        <w:rPr>
          <w:rFonts w:ascii="Arial" w:cs="Arial" w:eastAsia="Arial" w:hAnsi="Arial"/>
        </w:rPr>
      </w:pPr>
      <w:bookmarkStart w:colFirst="0" w:colLast="0" w:name="_heading=h.fmuqcvfpq8xy" w:id="13"/>
      <w:bookmarkEnd w:id="13"/>
      <w:r w:rsidDel="00000000" w:rsidR="00000000" w:rsidRPr="00000000">
        <w:rPr>
          <w:rFonts w:ascii="Arial" w:cs="Arial" w:eastAsia="Arial" w:hAnsi="Arial"/>
          <w:rtl w:val="0"/>
        </w:rPr>
        <w:t xml:space="preserve">До участі у конкурсі приймаються пропозиції від організацій, які зареєстровані відповідно до Закону України “Про громадські об'єднання” або відповідно до закону України “Про благодійну діяльність та благодійні організації” та включені до “Реєстру неприбуткових організацій” з ознакою неприбутковості 0032, 0034, 0036, 0038, 0039 та 0048. </w:t>
      </w:r>
    </w:p>
    <w:p w:rsidR="00000000" w:rsidDel="00000000" w:rsidP="00000000" w:rsidRDefault="00000000" w:rsidRPr="00000000" w14:paraId="000000A8">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A9">
      <w:pPr>
        <w:jc w:val="both"/>
        <w:rPr>
          <w:rFonts w:ascii="Arial" w:cs="Arial" w:eastAsia="Arial" w:hAnsi="Arial"/>
          <w:b w:val="1"/>
          <w:color w:val="ff0000"/>
        </w:rPr>
      </w:pPr>
      <w:r w:rsidDel="00000000" w:rsidR="00000000" w:rsidRPr="00000000">
        <w:rPr>
          <w:rFonts w:ascii="Arial" w:cs="Arial" w:eastAsia="Arial" w:hAnsi="Arial"/>
          <w:b w:val="1"/>
          <w:color w:val="ff0000"/>
          <w:rtl w:val="0"/>
        </w:rPr>
        <w:t xml:space="preserve">Пропозиції від заявників, які не відповідають визначеним вимогам, не розглядатимуться.</w:t>
      </w:r>
    </w:p>
    <w:p w:rsidR="00000000" w:rsidDel="00000000" w:rsidP="00000000" w:rsidRDefault="00000000" w:rsidRPr="00000000" w14:paraId="000000AA">
      <w:pPr>
        <w:pStyle w:val="Heading1"/>
        <w:jc w:val="both"/>
        <w:rPr>
          <w:smallCaps w:val="1"/>
        </w:rPr>
      </w:pPr>
      <w:bookmarkStart w:colFirst="0" w:colLast="0" w:name="_heading=h.2bn6wsx" w:id="14"/>
      <w:bookmarkEnd w:id="14"/>
      <w:r w:rsidDel="00000000" w:rsidR="00000000" w:rsidRPr="00000000">
        <w:rPr>
          <w:rtl w:val="0"/>
        </w:rPr>
        <w:t xml:space="preserve">Оцінювання пропозицій</w:t>
      </w:r>
      <w:r w:rsidDel="00000000" w:rsidR="00000000" w:rsidRPr="00000000">
        <w:rPr>
          <w:rtl w:val="0"/>
        </w:rPr>
      </w:r>
    </w:p>
    <w:p w:rsidR="00000000" w:rsidDel="00000000" w:rsidP="00000000" w:rsidRDefault="00000000" w:rsidRPr="00000000" w14:paraId="000000AB">
      <w:pPr>
        <w:jc w:val="both"/>
        <w:rPr>
          <w:rFonts w:ascii="Arial" w:cs="Arial" w:eastAsia="Arial" w:hAnsi="Arial"/>
        </w:rPr>
      </w:pPr>
      <w:r w:rsidDel="00000000" w:rsidR="00000000" w:rsidRPr="00000000">
        <w:rPr>
          <w:rFonts w:ascii="Arial" w:cs="Arial" w:eastAsia="Arial" w:hAnsi="Arial"/>
          <w:rtl w:val="0"/>
        </w:rPr>
        <w:t xml:space="preserve">Проєктні пропозиції оцінюватимуться </w:t>
      </w:r>
      <w:hyperlink w:anchor="_heading=h.tyjcwt">
        <w:r w:rsidDel="00000000" w:rsidR="00000000" w:rsidRPr="00000000">
          <w:rPr>
            <w:rFonts w:ascii="Arial" w:cs="Arial" w:eastAsia="Arial" w:hAnsi="Arial"/>
            <w:color w:val="0000ff"/>
            <w:u w:val="single"/>
            <w:rtl w:val="0"/>
          </w:rPr>
          <w:t xml:space="preserve">Відбірковою Комісією</w:t>
        </w:r>
      </w:hyperlink>
      <w:r w:rsidDel="00000000" w:rsidR="00000000" w:rsidRPr="00000000">
        <w:rPr>
          <w:rFonts w:ascii="Arial" w:cs="Arial" w:eastAsia="Arial" w:hAnsi="Arial"/>
          <w:rtl w:val="0"/>
        </w:rPr>
        <w:t xml:space="preserve"> за такими критеріями:</w:t>
      </w:r>
    </w:p>
    <w:p w:rsidR="00000000" w:rsidDel="00000000" w:rsidP="00000000" w:rsidRDefault="00000000" w:rsidRPr="00000000" w14:paraId="000000AC">
      <w:pPr>
        <w:numPr>
          <w:ilvl w:val="0"/>
          <w:numId w:val="7"/>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Актуальність, нагальність пропонованого проєкту </w:t>
      </w:r>
      <w:r w:rsidDel="00000000" w:rsidR="00000000" w:rsidRPr="00000000">
        <w:rPr>
          <w:rFonts w:ascii="Arial" w:cs="Arial" w:eastAsia="Arial" w:hAnsi="Arial"/>
          <w:color w:val="000000"/>
          <w:rtl w:val="0"/>
        </w:rPr>
        <w:t xml:space="preserve">для підвищення спроможності ОГС брати на себе лідерство у процесах відновлення деокупованих територій;</w:t>
      </w:r>
    </w:p>
    <w:p w:rsidR="00000000" w:rsidDel="00000000" w:rsidP="00000000" w:rsidRDefault="00000000" w:rsidRPr="00000000" w14:paraId="000000AD">
      <w:pPr>
        <w:numPr>
          <w:ilvl w:val="0"/>
          <w:numId w:val="7"/>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Логічність проєкту, </w:t>
      </w:r>
      <w:r w:rsidDel="00000000" w:rsidR="00000000" w:rsidRPr="00000000">
        <w:rPr>
          <w:rFonts w:ascii="Arial" w:cs="Arial" w:eastAsia="Arial" w:hAnsi="Arial"/>
          <w:color w:val="000000"/>
          <w:rtl w:val="0"/>
        </w:rPr>
        <w:t xml:space="preserve">внутрішня відповідність ланцюжка “мета – цілі – завдання – заходи – результати”;</w:t>
      </w:r>
    </w:p>
    <w:p w:rsidR="00000000" w:rsidDel="00000000" w:rsidP="00000000" w:rsidRDefault="00000000" w:rsidRPr="00000000" w14:paraId="000000AE">
      <w:pPr>
        <w:numPr>
          <w:ilvl w:val="0"/>
          <w:numId w:val="7"/>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Обґрунтованість бюджету</w:t>
      </w:r>
      <w:r w:rsidDel="00000000" w:rsidR="00000000" w:rsidRPr="00000000">
        <w:rPr>
          <w:rFonts w:ascii="Arial" w:cs="Arial" w:eastAsia="Arial" w:hAnsi="Arial"/>
          <w:color w:val="000000"/>
          <w:rtl w:val="0"/>
        </w:rPr>
        <w:t xml:space="preserve">, дотримання принципу “найвища якість за найменшу доступну ціну”.</w:t>
      </w:r>
    </w:p>
    <w:p w:rsidR="00000000" w:rsidDel="00000000" w:rsidP="00000000" w:rsidRDefault="00000000" w:rsidRPr="00000000" w14:paraId="000000AF">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B0">
      <w:pPr>
        <w:jc w:val="both"/>
        <w:rPr>
          <w:rFonts w:ascii="Arial" w:cs="Arial" w:eastAsia="Arial" w:hAnsi="Arial"/>
        </w:rPr>
      </w:pPr>
      <w:r w:rsidDel="00000000" w:rsidR="00000000" w:rsidRPr="00000000">
        <w:rPr>
          <w:rFonts w:ascii="Arial" w:cs="Arial" w:eastAsia="Arial" w:hAnsi="Arial"/>
          <w:rtl w:val="0"/>
        </w:rPr>
        <w:t xml:space="preserve">Оприлюднення цього «Запрошення до участі» не є зобов’язанням підтримати та профінансувати заявників: ІСАР Єднання залишає за собою право прийняти або відхилити будь-яку або всі отримані заявки, а також звернутися до заявників за додатковими роз’ясненнями. Консультації грантових менеджерів ІСАР Єднання для заповнення заявки на отримання гранту ще не є присудженням гранту або зобов’язанням з боку ІСАР Єднання до його присудження. Заявники отримають письмове сповіщення про рішення ІСАР Єднання стосовно їхньої заявки.</w:t>
      </w:r>
      <w:r w:rsidDel="00000000" w:rsidR="00000000" w:rsidRPr="00000000">
        <w:rPr>
          <w:rFonts w:ascii="Arial" w:cs="Arial" w:eastAsia="Arial" w:hAnsi="Arial"/>
          <w:b w:val="1"/>
          <w:color w:val="ff0000"/>
          <w:rtl w:val="0"/>
        </w:rPr>
        <w:t xml:space="preserve"> Причини відхилення заявки або її підтримки повідомлятися не будуть.</w:t>
      </w:r>
      <w:r w:rsidDel="00000000" w:rsidR="00000000" w:rsidRPr="00000000">
        <w:rPr>
          <w:rtl w:val="0"/>
        </w:rPr>
      </w:r>
    </w:p>
    <w:p w:rsidR="00000000" w:rsidDel="00000000" w:rsidP="00000000" w:rsidRDefault="00000000" w:rsidRPr="00000000" w14:paraId="000000B1">
      <w:pPr>
        <w:pStyle w:val="Heading1"/>
        <w:jc w:val="both"/>
        <w:rPr>
          <w:smallCaps w:val="1"/>
        </w:rPr>
      </w:pPr>
      <w:bookmarkStart w:colFirst="0" w:colLast="0" w:name="_heading=h.qsh70q" w:id="15"/>
      <w:bookmarkEnd w:id="15"/>
      <w:r w:rsidDel="00000000" w:rsidR="00000000" w:rsidRPr="00000000">
        <w:rPr>
          <w:rtl w:val="0"/>
        </w:rPr>
        <w:t xml:space="preserve">Звітування, моніторинг та оцінювання </w:t>
      </w:r>
      <w:r w:rsidDel="00000000" w:rsidR="00000000" w:rsidRPr="00000000">
        <w:rPr>
          <w:rtl w:val="0"/>
        </w:rPr>
      </w:r>
    </w:p>
    <w:p w:rsidR="00000000" w:rsidDel="00000000" w:rsidP="00000000" w:rsidRDefault="00000000" w:rsidRPr="00000000" w14:paraId="000000B2">
      <w:pPr>
        <w:pStyle w:val="Heading4"/>
        <w:spacing w:line="276" w:lineRule="auto"/>
        <w:jc w:val="both"/>
        <w:rPr>
          <w:rFonts w:ascii="Arial" w:cs="Arial" w:eastAsia="Arial" w:hAnsi="Arial"/>
          <w:sz w:val="24"/>
          <w:szCs w:val="24"/>
        </w:rPr>
      </w:pPr>
      <w:bookmarkStart w:colFirst="0" w:colLast="0" w:name="_heading=h.3as4poj" w:id="16"/>
      <w:bookmarkEnd w:id="16"/>
      <w:r w:rsidDel="00000000" w:rsidR="00000000" w:rsidRPr="00000000">
        <w:rPr>
          <w:rFonts w:ascii="Arial" w:cs="Arial" w:eastAsia="Arial" w:hAnsi="Arial"/>
          <w:sz w:val="24"/>
          <w:szCs w:val="24"/>
          <w:rtl w:val="0"/>
        </w:rPr>
        <w:t xml:space="preserve">Моніторинг та оцінювання </w:t>
      </w:r>
    </w:p>
    <w:p w:rsidR="00000000" w:rsidDel="00000000" w:rsidP="00000000" w:rsidRDefault="00000000" w:rsidRPr="00000000" w14:paraId="000000B3">
      <w:pPr>
        <w:jc w:val="both"/>
        <w:rPr>
          <w:rFonts w:ascii="Arial" w:cs="Arial" w:eastAsia="Arial" w:hAnsi="Arial"/>
        </w:rPr>
      </w:pPr>
      <w:r w:rsidDel="00000000" w:rsidR="00000000" w:rsidRPr="00000000">
        <w:rPr>
          <w:rFonts w:ascii="Arial" w:cs="Arial" w:eastAsia="Arial" w:hAnsi="Arial"/>
          <w:rtl w:val="0"/>
        </w:rPr>
        <w:t xml:space="preserve">ІСАР ЄДНАННЯ проводитиме моніторинг діяльності та може залучати для моніторингу та оцінки проєкту інші організації/ наймати спеціалістів із зовнішньої оцінки. Заявники відповідають за власне здійснення моніторингу впровадження діяльності та оцінювання її результатів.</w:t>
      </w:r>
    </w:p>
    <w:p w:rsidR="00000000" w:rsidDel="00000000" w:rsidP="00000000" w:rsidRDefault="00000000" w:rsidRPr="00000000" w14:paraId="000000B4">
      <w:pPr>
        <w:jc w:val="both"/>
        <w:rPr>
          <w:rFonts w:ascii="Arial" w:cs="Arial" w:eastAsia="Arial" w:hAnsi="Arial"/>
        </w:rPr>
      </w:pPr>
      <w:r w:rsidDel="00000000" w:rsidR="00000000" w:rsidRPr="00000000">
        <w:rPr>
          <w:rtl w:val="0"/>
        </w:rPr>
      </w:r>
    </w:p>
    <w:p w:rsidR="00000000" w:rsidDel="00000000" w:rsidP="00000000" w:rsidRDefault="00000000" w:rsidRPr="00000000" w14:paraId="000000B5">
      <w:pPr>
        <w:pStyle w:val="Heading4"/>
        <w:jc w:val="both"/>
        <w:rPr>
          <w:rFonts w:ascii="Arial" w:cs="Arial" w:eastAsia="Arial" w:hAnsi="Arial"/>
          <w:sz w:val="24"/>
          <w:szCs w:val="24"/>
        </w:rPr>
      </w:pPr>
      <w:bookmarkStart w:colFirst="0" w:colLast="0" w:name="_heading=h.1pxezwc" w:id="17"/>
      <w:bookmarkEnd w:id="17"/>
      <w:r w:rsidDel="00000000" w:rsidR="00000000" w:rsidRPr="00000000">
        <w:rPr>
          <w:rFonts w:ascii="Arial" w:cs="Arial" w:eastAsia="Arial" w:hAnsi="Arial"/>
          <w:sz w:val="24"/>
          <w:szCs w:val="24"/>
          <w:rtl w:val="0"/>
        </w:rPr>
        <w:t xml:space="preserve">Звітування </w:t>
      </w:r>
    </w:p>
    <w:p w:rsidR="00000000" w:rsidDel="00000000" w:rsidP="00000000" w:rsidRDefault="00000000" w:rsidRPr="00000000" w14:paraId="000000B6">
      <w:pPr>
        <w:jc w:val="both"/>
        <w:rPr>
          <w:rFonts w:ascii="Arial" w:cs="Arial" w:eastAsia="Arial" w:hAnsi="Arial"/>
        </w:rPr>
      </w:pPr>
      <w:r w:rsidDel="00000000" w:rsidR="00000000" w:rsidRPr="00000000">
        <w:rPr>
          <w:rFonts w:ascii="Arial" w:cs="Arial" w:eastAsia="Arial" w:hAnsi="Arial"/>
          <w:rtl w:val="0"/>
        </w:rPr>
        <w:t xml:space="preserve">Отримувачі грантів відповідальні за подання програмних та фінансових звітів про виконану діяльність до офісу ІСАР Єднання на розгляд та затвердження. </w:t>
      </w:r>
    </w:p>
    <w:p w:rsidR="00000000" w:rsidDel="00000000" w:rsidP="00000000" w:rsidRDefault="00000000" w:rsidRPr="00000000" w14:paraId="000000B7">
      <w:pPr>
        <w:jc w:val="both"/>
        <w:rPr>
          <w:rFonts w:ascii="Arial" w:cs="Arial" w:eastAsia="Arial" w:hAnsi="Arial"/>
        </w:rPr>
      </w:pPr>
      <w:r w:rsidDel="00000000" w:rsidR="00000000" w:rsidRPr="00000000">
        <w:rPr>
          <w:rtl w:val="0"/>
        </w:rPr>
      </w:r>
    </w:p>
    <w:p w:rsidR="00000000" w:rsidDel="00000000" w:rsidP="00000000" w:rsidRDefault="00000000" w:rsidRPr="00000000" w14:paraId="000000B8">
      <w:pPr>
        <w:jc w:val="both"/>
        <w:rPr>
          <w:rFonts w:ascii="Arial" w:cs="Arial" w:eastAsia="Arial" w:hAnsi="Arial"/>
          <w:b w:val="1"/>
        </w:rPr>
      </w:pPr>
      <w:r w:rsidDel="00000000" w:rsidR="00000000" w:rsidRPr="00000000">
        <w:rPr>
          <w:rFonts w:ascii="Arial" w:cs="Arial" w:eastAsia="Arial" w:hAnsi="Arial"/>
          <w:b w:val="1"/>
          <w:rtl w:val="0"/>
        </w:rPr>
        <w:t xml:space="preserve">Отримувачі грантів подаватимуть такі звіти про діяльність за кошти гранту:</w:t>
      </w:r>
    </w:p>
    <w:p w:rsidR="00000000" w:rsidDel="00000000" w:rsidP="00000000" w:rsidRDefault="00000000" w:rsidRPr="00000000" w14:paraId="000000B9">
      <w:pPr>
        <w:numPr>
          <w:ilvl w:val="0"/>
          <w:numId w:val="8"/>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програмний звіт, включаючи копії (примірники) усіх розроблених документів або надрукованих, оприлюднених матеріалів;</w:t>
      </w:r>
    </w:p>
    <w:p w:rsidR="00000000" w:rsidDel="00000000" w:rsidP="00000000" w:rsidRDefault="00000000" w:rsidRPr="00000000" w14:paraId="000000BA">
      <w:pPr>
        <w:numPr>
          <w:ilvl w:val="0"/>
          <w:numId w:val="8"/>
        </w:numPr>
        <w:pBdr>
          <w:top w:space="0" w:sz="0" w:val="nil"/>
          <w:left w:space="0" w:sz="0" w:val="nil"/>
          <w:bottom w:space="0" w:sz="0" w:val="nil"/>
          <w:right w:space="0" w:sz="0" w:val="nil"/>
          <w:between w:space="0" w:sz="0" w:val="nil"/>
        </w:pBdr>
        <w:ind w:left="1080" w:hanging="360"/>
        <w:jc w:val="both"/>
        <w:rPr>
          <w:rFonts w:ascii="Arial" w:cs="Arial" w:eastAsia="Arial" w:hAnsi="Arial"/>
        </w:rPr>
      </w:pPr>
      <w:r w:rsidDel="00000000" w:rsidR="00000000" w:rsidRPr="00000000">
        <w:rPr>
          <w:rFonts w:ascii="Arial" w:cs="Arial" w:eastAsia="Arial" w:hAnsi="Arial"/>
          <w:rtl w:val="0"/>
        </w:rPr>
        <w:t xml:space="preserve">фінансовий звіт, </w:t>
      </w:r>
      <w:r w:rsidDel="00000000" w:rsidR="00000000" w:rsidRPr="00000000">
        <w:rPr>
          <w:rFonts w:ascii="Arial" w:cs="Arial" w:eastAsia="Arial" w:hAnsi="Arial"/>
          <w:b w:val="1"/>
          <w:rtl w:val="0"/>
        </w:rPr>
        <w:t xml:space="preserve">включаючи копії підтверджуючих документів (вся первинна бухгалтерська документація). </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jc w:val="both"/>
        <w:rPr>
          <w:rFonts w:ascii="Arial" w:cs="Arial" w:eastAsia="Arial" w:hAnsi="Arial"/>
          <w:b w:val="1"/>
          <w:color w:val="ff0000"/>
        </w:rPr>
      </w:pPr>
      <w:r w:rsidDel="00000000" w:rsidR="00000000" w:rsidRPr="00000000">
        <w:rPr>
          <w:rFonts w:ascii="Arial" w:cs="Arial" w:eastAsia="Arial" w:hAnsi="Arial"/>
          <w:b w:val="1"/>
          <w:color w:val="ff0000"/>
          <w:rtl w:val="0"/>
        </w:rPr>
        <w:t xml:space="preserve">Всі операції з грантовими коштами мають здійснюватися по безготівковому розрахунку! Переконайтеся, що маєте доступ до свого рахунку в банку і можете здійснювати фінансові операції!</w:t>
      </w:r>
    </w:p>
    <w:p w:rsidR="00000000" w:rsidDel="00000000" w:rsidP="00000000" w:rsidRDefault="00000000" w:rsidRPr="00000000" w14:paraId="000000BD">
      <w:pPr>
        <w:pStyle w:val="Heading1"/>
        <w:jc w:val="center"/>
        <w:rPr/>
      </w:pPr>
      <w:r w:rsidDel="00000000" w:rsidR="00000000" w:rsidRPr="00000000">
        <w:br w:type="page"/>
      </w:r>
      <w:r w:rsidDel="00000000" w:rsidR="00000000" w:rsidRPr="00000000">
        <w:rPr>
          <w:rtl w:val="0"/>
        </w:rPr>
      </w:r>
    </w:p>
    <w:p w:rsidR="00000000" w:rsidDel="00000000" w:rsidP="00000000" w:rsidRDefault="00000000" w:rsidRPr="00000000" w14:paraId="000000BE">
      <w:pPr>
        <w:pStyle w:val="Heading1"/>
        <w:rPr/>
      </w:pPr>
      <w:bookmarkStart w:colFirst="0" w:colLast="0" w:name="_heading=h.49x2ik5" w:id="18"/>
      <w:bookmarkEnd w:id="18"/>
      <w:r w:rsidDel="00000000" w:rsidR="00000000" w:rsidRPr="00000000">
        <w:rPr>
          <w:rtl w:val="0"/>
        </w:rPr>
        <w:t xml:space="preserve">ДОДАТОК А “Концепція проєкту”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bl>
      <w:tblPr>
        <w:tblStyle w:val="Table1"/>
        <w:tblW w:w="9339.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4591"/>
        <w:gridCol w:w="4727"/>
        <w:gridCol w:w="21"/>
        <w:tblGridChange w:id="0">
          <w:tblGrid>
            <w:gridCol w:w="4591"/>
            <w:gridCol w:w="4727"/>
            <w:gridCol w:w="2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Назва організації </w:t>
            </w:r>
          </w:p>
        </w:tc>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a6a6a6"/>
                <w:sz w:val="24"/>
                <w:szCs w:val="24"/>
                <w:u w:val="none"/>
                <w:shd w:fill="auto" w:val="clear"/>
                <w:vertAlign w:val="baseline"/>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ЄДРПОУ </w:t>
            </w:r>
          </w:p>
        </w:tc>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a6a6a6"/>
                <w:sz w:val="24"/>
                <w:szCs w:val="24"/>
                <w:u w:val="none"/>
                <w:shd w:fill="auto" w:val="clear"/>
                <w:vertAlign w:val="baseline"/>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Ім’я та прямий контакт керівника проєкту (особа, відповідальна за заповнення заявки та імплементацію проєкту в подальшому) </w:t>
            </w:r>
          </w:p>
        </w:tc>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a6a6a6"/>
                <w:sz w:val="24"/>
                <w:szCs w:val="24"/>
                <w:u w:val="none"/>
                <w:shd w:fill="auto" w:val="clear"/>
                <w:vertAlign w:val="baseline"/>
                <w:rtl w:val="0"/>
              </w:rPr>
              <w:t xml:space="preserve">Ім’я та прізвище, мобільний телефон та мейл</w:t>
            </w:r>
            <w:r w:rsidDel="00000000" w:rsidR="00000000" w:rsidRPr="00000000">
              <w:rPr>
                <w:rFonts w:ascii="Arial" w:cs="Arial" w:eastAsia="Arial" w:hAnsi="Arial"/>
                <w:b w:val="0"/>
                <w:i w:val="0"/>
                <w:smallCaps w:val="0"/>
                <w:strike w:val="0"/>
                <w:color w:val="a6a6a6"/>
                <w:sz w:val="24"/>
                <w:szCs w:val="24"/>
                <w:u w:val="none"/>
                <w:shd w:fill="auto" w:val="clear"/>
                <w:vertAlign w:val="baseline"/>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Очікувана сума від ІСАР ЄДНАННЯ у гривнях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Очікувана тривалість проєкту, місяців</w:t>
            </w:r>
          </w:p>
        </w:tc>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Територія, на якій реалізовуватиметься проєкт </w:t>
            </w:r>
          </w:p>
        </w:tc>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a6a6a6"/>
                <w:sz w:val="24"/>
                <w:szCs w:val="24"/>
                <w:u w:val="none"/>
                <w:shd w:fill="auto" w:val="clear"/>
                <w:vertAlign w:val="baseline"/>
                <w:rtl w:val="0"/>
              </w:rPr>
              <w:t xml:space="preserve">Зазначте громади (з вказанням області), в яких реалізовуватиметься проєкт</w:t>
            </w:r>
            <w:r w:rsidDel="00000000" w:rsidR="00000000" w:rsidRPr="00000000">
              <w:rPr>
                <w:rFonts w:ascii="Arial" w:cs="Arial" w:eastAsia="Arial" w:hAnsi="Arial"/>
                <w:b w:val="0"/>
                <w:i w:val="0"/>
                <w:smallCaps w:val="0"/>
                <w:strike w:val="0"/>
                <w:color w:val="a6a6a6"/>
                <w:sz w:val="24"/>
                <w:szCs w:val="24"/>
                <w:u w:val="none"/>
                <w:shd w:fill="auto" w:val="clear"/>
                <w:vertAlign w:val="baseline"/>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Чи подається ця пропозиція у партнерстві чи коаліції?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shd w:fill="auto" w:val="clear"/>
            <w:vAlign w:val="center"/>
          </w:tcPr>
          <w:p w:rsidR="00000000" w:rsidDel="00000000" w:rsidP="00000000" w:rsidRDefault="00000000" w:rsidRPr="00000000" w14:paraId="000000D5">
            <w:pPr>
              <w:ind w:firstLine="220"/>
              <w:rPr>
                <w:rFonts w:ascii="Arial" w:cs="Arial" w:eastAsia="Arial" w:hAnsi="Arial"/>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Річний бюджет заявника, грн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a6a6a6"/>
                <w:sz w:val="24"/>
                <w:szCs w:val="24"/>
                <w:u w:val="none"/>
                <w:shd w:fill="auto" w:val="clear"/>
                <w:vertAlign w:val="baseline"/>
                <w:rtl w:val="0"/>
              </w:rPr>
              <w:t xml:space="preserve">За 2020 та 2021 роки окремо</w:t>
            </w:r>
            <w:r w:rsidDel="00000000" w:rsidR="00000000" w:rsidRPr="00000000">
              <w:rPr>
                <w:rFonts w:ascii="Arial" w:cs="Arial" w:eastAsia="Arial" w:hAnsi="Arial"/>
                <w:b w:val="0"/>
                <w:i w:val="0"/>
                <w:smallCaps w:val="0"/>
                <w:strike w:val="0"/>
                <w:color w:val="a6a6a6"/>
                <w:sz w:val="24"/>
                <w:szCs w:val="24"/>
                <w:u w:val="none"/>
                <w:shd w:fill="auto" w:val="clear"/>
                <w:vertAlign w:val="baseline"/>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D8">
            <w:pPr>
              <w:ind w:firstLine="220"/>
              <w:rPr>
                <w:rFonts w:ascii="Arial" w:cs="Arial" w:eastAsia="Arial" w:hAnsi="Arial"/>
              </w:rPr>
            </w:pPr>
            <w:r w:rsidDel="00000000" w:rsidR="00000000" w:rsidRPr="00000000">
              <w:rPr>
                <w:rtl w:val="0"/>
              </w:rPr>
            </w:r>
          </w:p>
        </w:tc>
      </w:tr>
    </w:tb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Оберіть, основний пріоритет, якому відповідає ваш проєкт:</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2p2csry" w:id="19"/>
    <w:bookmarkEnd w:id="19"/>
    <w:p w:rsidR="00000000" w:rsidDel="00000000" w:rsidP="00000000" w:rsidRDefault="00000000" w:rsidRPr="00000000" w14:paraId="000000DC">
      <w:pPr>
        <w:ind w:left="709" w:firstLine="0"/>
        <w:jc w:val="both"/>
        <w:rPr>
          <w:rFonts w:ascii="Arial" w:cs="Arial" w:eastAsia="Arial" w:hAnsi="Arial"/>
        </w:rPr>
      </w:pPr>
      <w:r w:rsidDel="00000000" w:rsidR="00000000" w:rsidRPr="00000000">
        <w:rPr>
          <w:rFonts w:ascii="Arial" w:cs="Arial" w:eastAsia="Arial" w:hAnsi="Arial"/>
          <w:rtl w:val="0"/>
        </w:rPr>
        <w:t xml:space="preserve">☐Швидка необхідна підтримка громад та територій в процесах відновлення адміністративних послуг, соціальних послуг тощо</w:t>
      </w:r>
    </w:p>
    <w:bookmarkStart w:colFirst="0" w:colLast="0" w:name="bookmark=id.147n2zr" w:id="20"/>
    <w:bookmarkEnd w:id="20"/>
    <w:p w:rsidR="00000000" w:rsidDel="00000000" w:rsidP="00000000" w:rsidRDefault="00000000" w:rsidRPr="00000000" w14:paraId="000000DD">
      <w:pPr>
        <w:ind w:left="709" w:firstLine="0"/>
        <w:jc w:val="both"/>
        <w:rPr>
          <w:rFonts w:ascii="Arial" w:cs="Arial" w:eastAsia="Arial" w:hAnsi="Arial"/>
        </w:rPr>
      </w:pPr>
      <w:r w:rsidDel="00000000" w:rsidR="00000000" w:rsidRPr="00000000">
        <w:rPr>
          <w:rFonts w:ascii="Arial" w:cs="Arial" w:eastAsia="Arial" w:hAnsi="Arial"/>
          <w:rtl w:val="0"/>
        </w:rPr>
        <w:t xml:space="preserve">☐Посилення безпеки на звільнених територіях</w:t>
      </w:r>
    </w:p>
    <w:bookmarkStart w:colFirst="0" w:colLast="0" w:name="bookmark=id.3o7alnk" w:id="21"/>
    <w:bookmarkEnd w:id="21"/>
    <w:p w:rsidR="00000000" w:rsidDel="00000000" w:rsidP="00000000" w:rsidRDefault="00000000" w:rsidRPr="00000000" w14:paraId="000000DE">
      <w:pPr>
        <w:ind w:left="709" w:firstLine="0"/>
        <w:jc w:val="both"/>
        <w:rPr>
          <w:rFonts w:ascii="Arial" w:cs="Arial" w:eastAsia="Arial" w:hAnsi="Arial"/>
        </w:rPr>
      </w:pPr>
      <w:r w:rsidDel="00000000" w:rsidR="00000000" w:rsidRPr="00000000">
        <w:rPr>
          <w:rFonts w:ascii="Arial" w:cs="Arial" w:eastAsia="Arial" w:hAnsi="Arial"/>
          <w:rtl w:val="0"/>
        </w:rPr>
        <w:t xml:space="preserve">☐Підтримка або розгортання систем формальної і неформальної освіти</w:t>
      </w:r>
    </w:p>
    <w:bookmarkStart w:colFirst="0" w:colLast="0" w:name="bookmark=id.23ckvvd" w:id="22"/>
    <w:bookmarkEnd w:id="22"/>
    <w:p w:rsidR="00000000" w:rsidDel="00000000" w:rsidP="00000000" w:rsidRDefault="00000000" w:rsidRPr="00000000" w14:paraId="000000DF">
      <w:pPr>
        <w:ind w:left="709" w:firstLine="0"/>
        <w:jc w:val="both"/>
        <w:rPr>
          <w:rFonts w:ascii="Arial" w:cs="Arial" w:eastAsia="Arial" w:hAnsi="Arial"/>
        </w:rPr>
      </w:pPr>
      <w:r w:rsidDel="00000000" w:rsidR="00000000" w:rsidRPr="00000000">
        <w:rPr>
          <w:rFonts w:ascii="Arial" w:cs="Arial" w:eastAsia="Arial" w:hAnsi="Arial"/>
          <w:rtl w:val="0"/>
        </w:rPr>
        <w:t xml:space="preserve">☐Створення сприятливих умов для місцевого бізнесу, в тому числі соціального</w:t>
      </w:r>
    </w:p>
    <w:bookmarkStart w:colFirst="0" w:colLast="0" w:name="bookmark=id.ihv636" w:id="23"/>
    <w:bookmarkEnd w:id="23"/>
    <w:p w:rsidR="00000000" w:rsidDel="00000000" w:rsidP="00000000" w:rsidRDefault="00000000" w:rsidRPr="00000000" w14:paraId="000000E0">
      <w:pPr>
        <w:ind w:left="709" w:firstLine="0"/>
        <w:jc w:val="both"/>
        <w:rPr>
          <w:rFonts w:ascii="Arial" w:cs="Arial" w:eastAsia="Arial" w:hAnsi="Arial"/>
        </w:rPr>
      </w:pPr>
      <w:r w:rsidDel="00000000" w:rsidR="00000000" w:rsidRPr="00000000">
        <w:rPr>
          <w:rFonts w:ascii="Arial" w:cs="Arial" w:eastAsia="Arial" w:hAnsi="Arial"/>
          <w:rtl w:val="0"/>
        </w:rPr>
        <w:t xml:space="preserve">☐Підтримка громадських рухів, волонтерських ініціатив, громадських і благодійних організацій</w:t>
      </w:r>
    </w:p>
    <w:p w:rsidR="00000000" w:rsidDel="00000000" w:rsidP="00000000" w:rsidRDefault="00000000" w:rsidRPr="00000000" w14:paraId="000000E1">
      <w:pPr>
        <w:ind w:left="709" w:firstLine="0"/>
        <w:jc w:val="both"/>
        <w:rPr>
          <w:rFonts w:ascii="Arial" w:cs="Arial" w:eastAsia="Arial" w:hAnsi="Arial"/>
        </w:rPr>
      </w:pPr>
      <w:r w:rsidDel="00000000" w:rsidR="00000000" w:rsidRPr="00000000">
        <w:rPr>
          <w:rFonts w:ascii="Arial" w:cs="Arial" w:eastAsia="Arial" w:hAnsi="Arial"/>
          <w:rtl w:val="0"/>
        </w:rPr>
        <w:t xml:space="preserve">☐Моніторинг ситуації на деокупованих територіях</w:t>
      </w:r>
    </w:p>
    <w:p w:rsidR="00000000" w:rsidDel="00000000" w:rsidP="00000000" w:rsidRDefault="00000000" w:rsidRPr="00000000" w14:paraId="000000E2">
      <w:pPr>
        <w:ind w:left="709" w:firstLine="0"/>
        <w:jc w:val="both"/>
        <w:rPr>
          <w:rFonts w:ascii="Arial" w:cs="Arial" w:eastAsia="Arial" w:hAnsi="Arial"/>
        </w:rPr>
      </w:pPr>
      <w:r w:rsidDel="00000000" w:rsidR="00000000" w:rsidRPr="00000000">
        <w:rPr>
          <w:rFonts w:ascii="Arial" w:cs="Arial" w:eastAsia="Arial" w:hAnsi="Arial"/>
          <w:rtl w:val="0"/>
        </w:rPr>
        <w:t xml:space="preserve">☐Доступ до верифікованої інформації на деокупованих теориторіях </w:t>
      </w:r>
    </w:p>
    <w:p w:rsidR="00000000" w:rsidDel="00000000" w:rsidP="00000000" w:rsidRDefault="00000000" w:rsidRPr="00000000" w14:paraId="000000E3">
      <w:pPr>
        <w:ind w:left="709" w:firstLine="0"/>
        <w:jc w:val="both"/>
        <w:rPr>
          <w:rFonts w:ascii="Arial" w:cs="Arial" w:eastAsia="Arial" w:hAnsi="Arial"/>
        </w:rPr>
      </w:pPr>
      <w:r w:rsidDel="00000000" w:rsidR="00000000" w:rsidRPr="00000000">
        <w:rPr>
          <w:rFonts w:ascii="Arial" w:cs="Arial" w:eastAsia="Arial" w:hAnsi="Arial"/>
          <w:rtl w:val="0"/>
        </w:rPr>
        <w:t xml:space="preserve">☐Побудова співпраці між органами місцевої влади, бізнесом та ОГС для швидкого відновлення території</w:t>
      </w:r>
    </w:p>
    <w:p w:rsidR="00000000" w:rsidDel="00000000" w:rsidP="00000000" w:rsidRDefault="00000000" w:rsidRPr="00000000" w14:paraId="000000E4">
      <w:pPr>
        <w:ind w:left="709" w:firstLine="0"/>
        <w:jc w:val="both"/>
        <w:rPr>
          <w:rFonts w:ascii="Arial" w:cs="Arial" w:eastAsia="Arial" w:hAnsi="Arial"/>
        </w:rPr>
      </w:pPr>
      <w:r w:rsidDel="00000000" w:rsidR="00000000" w:rsidRPr="00000000">
        <w:rPr>
          <w:rFonts w:ascii="Arial" w:cs="Arial" w:eastAsia="Arial" w:hAnsi="Arial"/>
          <w:rtl w:val="0"/>
        </w:rPr>
        <w:t xml:space="preserve">☐Врегулювання конфліктів на деокупованих територіях та громадах</w:t>
      </w:r>
    </w:p>
    <w:p w:rsidR="00000000" w:rsidDel="00000000" w:rsidP="00000000" w:rsidRDefault="00000000" w:rsidRPr="00000000" w14:paraId="000000E5">
      <w:pPr>
        <w:ind w:left="709" w:firstLine="0"/>
        <w:jc w:val="both"/>
        <w:rPr>
          <w:rFonts w:ascii="Arial" w:cs="Arial" w:eastAsia="Arial" w:hAnsi="Arial"/>
        </w:rPr>
      </w:pPr>
      <w:r w:rsidDel="00000000" w:rsidR="00000000" w:rsidRPr="00000000">
        <w:rPr>
          <w:rFonts w:ascii="Arial" w:cs="Arial" w:eastAsia="Arial" w:hAnsi="Arial"/>
          <w:rtl w:val="0"/>
        </w:rPr>
        <w:t xml:space="preserve">☐Інше (наприклад, культурно-мистецькі проєкти).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Коротко опишіть проблему, яку ви хочете вирішити, мету проєкту, плановані заходи та очікувані результати</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a6a6a6"/>
          <w:sz w:val="24"/>
          <w:szCs w:val="24"/>
          <w:u w:val="none"/>
          <w:shd w:fill="auto" w:val="clear"/>
          <w:vertAlign w:val="baseline"/>
          <w:rtl w:val="0"/>
        </w:rPr>
        <w:t xml:space="preserve">Не більше 1000 слів</w:t>
      </w:r>
      <w:r w:rsidDel="00000000" w:rsidR="00000000" w:rsidRPr="00000000">
        <w:rPr>
          <w:rFonts w:ascii="Arial" w:cs="Arial" w:eastAsia="Arial" w:hAnsi="Arial"/>
          <w:b w:val="1"/>
          <w:i w:val="0"/>
          <w:smallCaps w:val="0"/>
          <w:strike w:val="0"/>
          <w:color w:val="a6a6a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Якщо проєкт подається у співпраці з іншими ОГС або органами державної чи місцевої влади, комунальними органами, представниками бізнесу чи медіа – будь ласка, опишіть це  партнерство та яким чином воно допоможе в досягненні цілей проєкту. </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pStyle w:val="Heading1"/>
        <w:rPr/>
      </w:pPr>
      <w:bookmarkStart w:colFirst="0" w:colLast="0" w:name="_heading=h.32hioqz" w:id="24"/>
      <w:bookmarkEnd w:id="24"/>
      <w:r w:rsidDel="00000000" w:rsidR="00000000" w:rsidRPr="00000000">
        <w:rPr>
          <w:rtl w:val="0"/>
        </w:rPr>
        <w:t xml:space="preserve">ДОДАТОК Б “Повна заявка з детальним бюджетом”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0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Інформація про заплановану діяльність в межах проєкту:</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Ім’я та прямий контакт керівника проєкту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Ім’я та прізвище, телефон та мейл особи, відповідальної за заповнення заявки та імплементацію проєкту в подальшому</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Назва проєкту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Перелік громад, в яких реалізовуватиметься проєкт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 Оберіть, основний пріоритет, якому відповідає ваш проєкт:</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ind w:left="709" w:firstLine="0"/>
        <w:jc w:val="both"/>
        <w:rPr>
          <w:rFonts w:ascii="Arial" w:cs="Arial" w:eastAsia="Arial" w:hAnsi="Arial"/>
        </w:rPr>
      </w:pPr>
      <w:r w:rsidDel="00000000" w:rsidR="00000000" w:rsidRPr="00000000">
        <w:rPr>
          <w:rFonts w:ascii="Arial" w:cs="Arial" w:eastAsia="Arial" w:hAnsi="Arial"/>
          <w:rtl w:val="0"/>
        </w:rPr>
        <w:t xml:space="preserve">☐Швидка необхідна підтримка громад та територій в процесах відновлення адміністративних послуг, соціальних послуг тощо</w:t>
      </w:r>
    </w:p>
    <w:p w:rsidR="00000000" w:rsidDel="00000000" w:rsidP="00000000" w:rsidRDefault="00000000" w:rsidRPr="00000000" w14:paraId="000000FE">
      <w:pPr>
        <w:ind w:left="709" w:firstLine="0"/>
        <w:jc w:val="both"/>
        <w:rPr>
          <w:rFonts w:ascii="Arial" w:cs="Arial" w:eastAsia="Arial" w:hAnsi="Arial"/>
        </w:rPr>
      </w:pPr>
      <w:r w:rsidDel="00000000" w:rsidR="00000000" w:rsidRPr="00000000">
        <w:rPr>
          <w:rFonts w:ascii="Arial" w:cs="Arial" w:eastAsia="Arial" w:hAnsi="Arial"/>
          <w:rtl w:val="0"/>
        </w:rPr>
        <w:t xml:space="preserve">☐Посилення безпеки на звільнених територіях</w:t>
      </w:r>
    </w:p>
    <w:p w:rsidR="00000000" w:rsidDel="00000000" w:rsidP="00000000" w:rsidRDefault="00000000" w:rsidRPr="00000000" w14:paraId="000000FF">
      <w:pPr>
        <w:ind w:left="709" w:firstLine="0"/>
        <w:jc w:val="both"/>
        <w:rPr>
          <w:rFonts w:ascii="Arial" w:cs="Arial" w:eastAsia="Arial" w:hAnsi="Arial"/>
        </w:rPr>
      </w:pPr>
      <w:r w:rsidDel="00000000" w:rsidR="00000000" w:rsidRPr="00000000">
        <w:rPr>
          <w:rFonts w:ascii="Arial" w:cs="Arial" w:eastAsia="Arial" w:hAnsi="Arial"/>
          <w:rtl w:val="0"/>
        </w:rPr>
        <w:t xml:space="preserve">☐Підтримка або розгортання систем формальної і неформальної освіти</w:t>
      </w:r>
    </w:p>
    <w:p w:rsidR="00000000" w:rsidDel="00000000" w:rsidP="00000000" w:rsidRDefault="00000000" w:rsidRPr="00000000" w14:paraId="00000100">
      <w:pPr>
        <w:ind w:left="709" w:firstLine="0"/>
        <w:jc w:val="both"/>
        <w:rPr>
          <w:rFonts w:ascii="Arial" w:cs="Arial" w:eastAsia="Arial" w:hAnsi="Arial"/>
        </w:rPr>
      </w:pPr>
      <w:r w:rsidDel="00000000" w:rsidR="00000000" w:rsidRPr="00000000">
        <w:rPr>
          <w:rFonts w:ascii="Arial" w:cs="Arial" w:eastAsia="Arial" w:hAnsi="Arial"/>
          <w:rtl w:val="0"/>
        </w:rPr>
        <w:t xml:space="preserve">☐Створення сприятливих умов для місцевого бізнесу, в тому числі соціального</w:t>
      </w:r>
    </w:p>
    <w:p w:rsidR="00000000" w:rsidDel="00000000" w:rsidP="00000000" w:rsidRDefault="00000000" w:rsidRPr="00000000" w14:paraId="00000101">
      <w:pPr>
        <w:ind w:left="709" w:firstLine="0"/>
        <w:jc w:val="both"/>
        <w:rPr>
          <w:rFonts w:ascii="Arial" w:cs="Arial" w:eastAsia="Arial" w:hAnsi="Arial"/>
        </w:rPr>
      </w:pPr>
      <w:r w:rsidDel="00000000" w:rsidR="00000000" w:rsidRPr="00000000">
        <w:rPr>
          <w:rFonts w:ascii="Arial" w:cs="Arial" w:eastAsia="Arial" w:hAnsi="Arial"/>
          <w:rtl w:val="0"/>
        </w:rPr>
        <w:t xml:space="preserve">☐Підтримка громадських рухів, волонтерських ініціатив, громадських і благодійних організацій</w:t>
      </w:r>
    </w:p>
    <w:p w:rsidR="00000000" w:rsidDel="00000000" w:rsidP="00000000" w:rsidRDefault="00000000" w:rsidRPr="00000000" w14:paraId="00000102">
      <w:pPr>
        <w:ind w:left="709" w:firstLine="0"/>
        <w:jc w:val="both"/>
        <w:rPr>
          <w:rFonts w:ascii="Arial" w:cs="Arial" w:eastAsia="Arial" w:hAnsi="Arial"/>
        </w:rPr>
      </w:pPr>
      <w:r w:rsidDel="00000000" w:rsidR="00000000" w:rsidRPr="00000000">
        <w:rPr>
          <w:rFonts w:ascii="Arial" w:cs="Arial" w:eastAsia="Arial" w:hAnsi="Arial"/>
          <w:rtl w:val="0"/>
        </w:rPr>
        <w:t xml:space="preserve">☐Моніторинг ситуації на деокупованих територіях</w:t>
      </w:r>
    </w:p>
    <w:p w:rsidR="00000000" w:rsidDel="00000000" w:rsidP="00000000" w:rsidRDefault="00000000" w:rsidRPr="00000000" w14:paraId="00000103">
      <w:pPr>
        <w:ind w:left="709" w:firstLine="0"/>
        <w:jc w:val="both"/>
        <w:rPr>
          <w:rFonts w:ascii="Arial" w:cs="Arial" w:eastAsia="Arial" w:hAnsi="Arial"/>
        </w:rPr>
      </w:pPr>
      <w:r w:rsidDel="00000000" w:rsidR="00000000" w:rsidRPr="00000000">
        <w:rPr>
          <w:rFonts w:ascii="Arial" w:cs="Arial" w:eastAsia="Arial" w:hAnsi="Arial"/>
          <w:rtl w:val="0"/>
        </w:rPr>
        <w:t xml:space="preserve">☐Доступ до верифікованої інформації на деокупованих теориторіях </w:t>
      </w:r>
    </w:p>
    <w:p w:rsidR="00000000" w:rsidDel="00000000" w:rsidP="00000000" w:rsidRDefault="00000000" w:rsidRPr="00000000" w14:paraId="00000104">
      <w:pPr>
        <w:ind w:left="709" w:firstLine="0"/>
        <w:jc w:val="both"/>
        <w:rPr>
          <w:rFonts w:ascii="Arial" w:cs="Arial" w:eastAsia="Arial" w:hAnsi="Arial"/>
        </w:rPr>
      </w:pPr>
      <w:r w:rsidDel="00000000" w:rsidR="00000000" w:rsidRPr="00000000">
        <w:rPr>
          <w:rFonts w:ascii="Arial" w:cs="Arial" w:eastAsia="Arial" w:hAnsi="Arial"/>
          <w:rtl w:val="0"/>
        </w:rPr>
        <w:t xml:space="preserve">☐Побудова співпраці між органами місцевої влади, бізнесом та ОГС для швидкого відновлення території</w:t>
      </w:r>
    </w:p>
    <w:p w:rsidR="00000000" w:rsidDel="00000000" w:rsidP="00000000" w:rsidRDefault="00000000" w:rsidRPr="00000000" w14:paraId="00000105">
      <w:pPr>
        <w:ind w:left="709" w:firstLine="0"/>
        <w:jc w:val="both"/>
        <w:rPr>
          <w:rFonts w:ascii="Arial" w:cs="Arial" w:eastAsia="Arial" w:hAnsi="Arial"/>
        </w:rPr>
      </w:pPr>
      <w:r w:rsidDel="00000000" w:rsidR="00000000" w:rsidRPr="00000000">
        <w:rPr>
          <w:rFonts w:ascii="Arial" w:cs="Arial" w:eastAsia="Arial" w:hAnsi="Arial"/>
          <w:rtl w:val="0"/>
        </w:rPr>
        <w:t xml:space="preserve">☐Врегулювання конфліктів на деокупованих територіях та громадах</w:t>
      </w:r>
    </w:p>
    <w:p w:rsidR="00000000" w:rsidDel="00000000" w:rsidP="00000000" w:rsidRDefault="00000000" w:rsidRPr="00000000" w14:paraId="00000106">
      <w:pPr>
        <w:ind w:left="709" w:firstLine="0"/>
        <w:jc w:val="both"/>
        <w:rPr>
          <w:rFonts w:ascii="Arial" w:cs="Arial" w:eastAsia="Arial" w:hAnsi="Arial"/>
        </w:rPr>
      </w:pPr>
      <w:r w:rsidDel="00000000" w:rsidR="00000000" w:rsidRPr="00000000">
        <w:rPr>
          <w:rFonts w:ascii="Arial" w:cs="Arial" w:eastAsia="Arial" w:hAnsi="Arial"/>
          <w:rtl w:val="0"/>
        </w:rPr>
        <w:t xml:space="preserve">☐Інше (наприклад, культурно-мистецькі проєкти).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 Опишіть мету та цілі проєкту: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Якщо діяльність в межах проєкту передбачає заходи з організаційного розвитку чи заходи для посилення безпеки заявника – будь ласка, опишіть це окремо.</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Опишіть діяльність, заплановану в проєкті: </w:t>
      </w:r>
    </w:p>
    <w:tbl>
      <w:tblPr>
        <w:tblStyle w:val="Table2"/>
        <w:tblW w:w="9234.0" w:type="dxa"/>
        <w:jc w:val="left"/>
        <w:tblInd w:w="105.0" w:type="dxa"/>
        <w:tblBorders>
          <w:top w:color="000000" w:space="0" w:sz="6" w:val="single"/>
          <w:left w:color="000000" w:space="0" w:sz="6" w:val="single"/>
          <w:bottom w:color="000000" w:space="0" w:sz="6" w:val="single"/>
          <w:right w:color="000000" w:space="0" w:sz="6" w:val="single"/>
        </w:tblBorders>
        <w:tblLayout w:type="fixed"/>
        <w:tblLook w:val="0400"/>
      </w:tblPr>
      <w:tblGrid>
        <w:gridCol w:w="4319"/>
        <w:gridCol w:w="4915"/>
        <w:tblGridChange w:id="0">
          <w:tblGrid>
            <w:gridCol w:w="4319"/>
            <w:gridCol w:w="491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Діяльність/захід/подія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Період виконання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Партнерства в реалізації проєкту: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Якщо проєкт реалізовуватиметься у співпраці з іншими ОГС, органами державної чи місцевої влади, комунальними установами, представниками бізнесу чи медіа – будь ласка, опишіть це. Надайте контакти представників цих установ та підтверджуючи листи чи меморандуми про співпрацю</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Додаток:</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завантажте листи підтримки та меморандуми про співпрацю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rtl w:val="0"/>
        </w:rPr>
        <w:t xml:space="preserve">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Вкажіть результати, наслідки і вплив проекту: </w:t>
      </w:r>
    </w:p>
    <w:tbl>
      <w:tblPr>
        <w:tblStyle w:val="Table3"/>
        <w:tblW w:w="9204.0" w:type="dxa"/>
        <w:jc w:val="left"/>
        <w:tblInd w:w="135.0" w:type="dxa"/>
        <w:tblBorders>
          <w:top w:color="000000" w:space="0" w:sz="6" w:val="single"/>
          <w:left w:color="000000" w:space="0" w:sz="6" w:val="single"/>
          <w:bottom w:color="000000" w:space="0" w:sz="6" w:val="single"/>
          <w:right w:color="000000" w:space="0" w:sz="6" w:val="single"/>
        </w:tblBorders>
        <w:tblLayout w:type="fixed"/>
        <w:tblLook w:val="0400"/>
      </w:tblPr>
      <w:tblGrid>
        <w:gridCol w:w="1801"/>
        <w:gridCol w:w="2489"/>
        <w:gridCol w:w="2602"/>
        <w:gridCol w:w="2312"/>
        <w:tblGridChange w:id="0">
          <w:tblGrid>
            <w:gridCol w:w="1801"/>
            <w:gridCol w:w="2489"/>
            <w:gridCol w:w="2602"/>
            <w:gridCol w:w="2312"/>
          </w:tblGrid>
        </w:tblGridChange>
      </w:tblGrid>
      <w:tr>
        <w:trPr>
          <w:cantSplit w:val="0"/>
          <w:tblHeader w:val="0"/>
        </w:trPr>
        <w:tc>
          <w:tcPr>
            <w:tcBorders>
              <w:top w:color="000000" w:space="0" w:sz="6" w:val="single"/>
              <w:left w:color="000000" w:space="0" w:sz="6" w:val="single"/>
              <w:bottom w:color="000000" w:space="0" w:sz="0" w:val="nil"/>
              <w:right w:color="000000" w:space="0" w:sz="6" w:val="single"/>
            </w:tcBorders>
            <w:shd w:fill="bfbfbf" w:val="clea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Діяльність  </w:t>
            </w:r>
          </w:p>
        </w:tc>
        <w:tc>
          <w:tcPr>
            <w:tcBorders>
              <w:top w:color="000000" w:space="0" w:sz="6" w:val="single"/>
              <w:left w:color="000000" w:space="0" w:sz="6" w:val="single"/>
              <w:bottom w:color="000000" w:space="0" w:sz="0" w:val="nil"/>
              <w:right w:color="000000" w:space="0" w:sz="6" w:val="single"/>
            </w:tcBorders>
            <w:shd w:fill="bfbfbf" w:val="cle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Результати  </w:t>
            </w:r>
          </w:p>
        </w:tc>
        <w:tc>
          <w:tcPr>
            <w:tcBorders>
              <w:top w:color="000000" w:space="0" w:sz="6" w:val="single"/>
              <w:left w:color="000000" w:space="0" w:sz="6" w:val="single"/>
              <w:bottom w:color="000000" w:space="0" w:sz="0" w:val="nil"/>
              <w:right w:color="000000" w:space="0" w:sz="6" w:val="single"/>
            </w:tcBorders>
            <w:shd w:fill="bfbfbf" w:val="clea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Наслідки  </w:t>
            </w:r>
          </w:p>
        </w:tc>
        <w:tc>
          <w:tcPr>
            <w:tcBorders>
              <w:top w:color="000000" w:space="0" w:sz="6" w:val="single"/>
              <w:left w:color="000000" w:space="0" w:sz="6" w:val="single"/>
              <w:bottom w:color="000000" w:space="0" w:sz="0" w:val="nil"/>
              <w:right w:color="000000" w:space="0" w:sz="6" w:val="single"/>
            </w:tcBorders>
            <w:shd w:fill="bfbfbf" w:val="clea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Вплив </w:t>
            </w:r>
          </w:p>
        </w:tc>
      </w:tr>
      <w:tr>
        <w:trPr>
          <w:cantSplit w:val="0"/>
          <w:trHeight w:val="60"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rtl w:val="0"/>
        </w:rPr>
        <w:t xml:space="preserve">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Визначте індикатори, яких буде досягнуто завдяки впровадженню проєкту, і якими ви вимірюватимете успішність реалізації проєкту.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bl>
      <w:tblPr>
        <w:tblStyle w:val="Table4"/>
        <w:tblW w:w="9204.0" w:type="dxa"/>
        <w:jc w:val="left"/>
        <w:tblInd w:w="135.0" w:type="dxa"/>
        <w:tblBorders>
          <w:top w:color="000000" w:space="0" w:sz="6" w:val="single"/>
          <w:left w:color="000000" w:space="0" w:sz="6" w:val="single"/>
          <w:bottom w:color="000000" w:space="0" w:sz="6" w:val="single"/>
          <w:right w:color="000000" w:space="0" w:sz="6" w:val="single"/>
        </w:tblBorders>
        <w:tblLayout w:type="fixed"/>
        <w:tblLook w:val="0400"/>
      </w:tblPr>
      <w:tblGrid>
        <w:gridCol w:w="2194"/>
        <w:gridCol w:w="2337"/>
        <w:gridCol w:w="2335"/>
        <w:gridCol w:w="2338"/>
        <w:tblGridChange w:id="0">
          <w:tblGrid>
            <w:gridCol w:w="2194"/>
            <w:gridCol w:w="2337"/>
            <w:gridCol w:w="2335"/>
            <w:gridCol w:w="233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Індикатор </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Наявний показник </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Бажаний рівень </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Джерело даних (мають бути додані до звіту в якості Додатків)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rtl w:val="0"/>
        </w:rPr>
        <w:t xml:space="preserve">10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Опишіть підходи для управління ризиками в проєкті: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rPr>
          <w:rFonts w:ascii="Arial" w:cs="Arial" w:eastAsia="Arial" w:hAnsi="Arial"/>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Чи включає ваш проєкт компонент оргрозвитку (проведення оцінок, розробка стратегій, політик та процедур, навчання для команди тощо)?</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☐Так</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☐Ні</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Якщо так, завантажте додаток:</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результат самооцінки рівня організаційної спроможності (проведеного в кабінеті організації на сайті </w:t>
      </w:r>
      <w:hyperlink r:id="rId1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https://ednannia.ua/</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в розділі Інструмент самооцінки – Здійснити самооцінку орг.розвитку своєї організації – Інструмент самооцінки з організаційного розвитку ОГС)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rPr>
          <w:rFonts w:ascii="Arial" w:cs="Arial" w:eastAsia="Arial" w:hAnsi="Arial"/>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Бюджет витрат у гривнях: </w:t>
      </w:r>
    </w:p>
    <w:tbl>
      <w:tblPr>
        <w:tblStyle w:val="Table5"/>
        <w:tblW w:w="9339.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701"/>
        <w:gridCol w:w="900"/>
        <w:gridCol w:w="908"/>
        <w:gridCol w:w="859"/>
        <w:gridCol w:w="988"/>
        <w:gridCol w:w="866"/>
        <w:gridCol w:w="1275"/>
        <w:gridCol w:w="1842"/>
        <w:tblGridChange w:id="0">
          <w:tblGrid>
            <w:gridCol w:w="1701"/>
            <w:gridCol w:w="900"/>
            <w:gridCol w:w="908"/>
            <w:gridCol w:w="859"/>
            <w:gridCol w:w="988"/>
            <w:gridCol w:w="866"/>
            <w:gridCol w:w="1275"/>
            <w:gridCol w:w="184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Стаття витрат </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Одиниця виміру </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К-ть одиниць </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Вартість одиниці </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Загальна </w:t>
              <w:br w:type="textWrapping"/>
              <w:t xml:space="preserve">сума </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Власний внесок </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Запитуваний грант від </w:t>
              <w:br w:type="textWrapping"/>
              <w:t xml:space="preserve">ІСАР ЄДНА-ННЯ </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Детальне пояснення/ </w:t>
              <w:br w:type="textWrapping"/>
              <w:t xml:space="preserve">обґрунтування (текстове поле) </w:t>
            </w:r>
          </w:p>
        </w:tc>
      </w:tr>
      <w:tr>
        <w:trPr>
          <w:cantSplit w:val="0"/>
          <w:tblHeader w:val="0"/>
        </w:trPr>
        <w:tc>
          <w:tcPr>
            <w:gridSpan w:val="8"/>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Персонал проєкту</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Позиція</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міс</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Прізвище та ім’я, % зайнятості, резюме (завантажте у додатки). Короткий опис сфер відповідальності в проєкті</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gridSpan w:val="8"/>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Прямі витрати</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Закупівля послуг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Назва послуги</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К-ть послуг чи годин</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Якщо надавач послуги вже визначений – зазначте його та завантажте комерційну пропозицію від постачальника з описом його/її досвіду надання послуг </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Закупівля товарів</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Назва товару</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Уточнення моделі чи характеристик товару</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gridSpan w:val="8"/>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Непрямі витрати</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Адміністративні витрати</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Наприклад, банківські видатки, пошта, канцтовари, оренда офісу</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Якщо проєктом покривається частка від загальних адміністративних витрат організації, будь ласка, надайте розрахунок розподілу цих витрат. Наприклад, яка саме частка оренди офісу та за яким розрахунком покривається в межах проєкту.  </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Витрати на посилення спроможності</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Наприклад, витрати на розробку стратегій, політик чи процедур, проведення навчання для команди тощо</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Витрати на посилення безпеки</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92d050" w:val="clear"/>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808080"/>
                <w:sz w:val="24"/>
                <w:szCs w:val="24"/>
                <w:u w:val="none"/>
                <w:shd w:fill="auto" w:val="clear"/>
                <w:vertAlign w:val="baseline"/>
                <w:rtl w:val="0"/>
              </w:rPr>
              <w:t xml:space="preserve">Наприклад, закупівля засобів індивідуального захисту для команди, необхідної техніки тощо</w:t>
            </w:r>
            <w:r w:rsidDel="00000000" w:rsidR="00000000" w:rsidRPr="00000000">
              <w:rPr>
                <w:rFonts w:ascii="Arial" w:cs="Arial" w:eastAsia="Arial" w:hAnsi="Arial"/>
                <w:b w:val="0"/>
                <w:i w:val="0"/>
                <w:smallCaps w:val="0"/>
                <w:strike w:val="0"/>
                <w:color w:val="808080"/>
                <w:sz w:val="24"/>
                <w:szCs w:val="24"/>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РАЗОМ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(не заповнюється)</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Додатки:</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резюме команди проєкту, комерційні пропозиції, розрахунки непрямих витрат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0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Інформація про організацію-заявника:</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Історія та бекграунд організації: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a6a6a6"/>
          <w:sz w:val="24"/>
          <w:szCs w:val="24"/>
          <w:u w:val="none"/>
          <w:shd w:fill="auto" w:val="clear"/>
          <w:vertAlign w:val="baseline"/>
          <w:rtl w:val="0"/>
        </w:rPr>
        <w:t xml:space="preserve">Історія створення та місія організації, основні напрямки роботи, цільова аудиторія організації (клієнти, бенефіціари). Чи вплинула ескалація війни на роботу організації, якщо так  - чи адаптувала організація свою роботу</w:t>
      </w:r>
      <w:r w:rsidDel="00000000" w:rsidR="00000000" w:rsidRPr="00000000">
        <w:rPr>
          <w:rFonts w:ascii="Arial" w:cs="Arial" w:eastAsia="Arial" w:hAnsi="Arial"/>
          <w:b w:val="0"/>
          <w:i w:val="0"/>
          <w:smallCaps w:val="0"/>
          <w:strike w:val="0"/>
          <w:color w:val="a6a6a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Експертиза та досвід організації: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a6a6a6"/>
          <w:sz w:val="24"/>
          <w:szCs w:val="24"/>
          <w:u w:val="none"/>
          <w:shd w:fill="auto" w:val="clear"/>
          <w:vertAlign w:val="baseline"/>
          <w:rtl w:val="0"/>
        </w:rPr>
        <w:t xml:space="preserve">Надайте перелік сфер експертизи організації, опишіть проектний досвід організації. Чи має організація досвід реалізації проєктів у сфері цієї заявки та на території, яку охоплюватиме проєкт? </w:t>
      </w:r>
      <w:r w:rsidDel="00000000" w:rsidR="00000000" w:rsidRPr="00000000">
        <w:rPr>
          <w:rFonts w:ascii="Arial" w:cs="Arial" w:eastAsia="Arial" w:hAnsi="Arial"/>
          <w:b w:val="0"/>
          <w:i w:val="0"/>
          <w:smallCaps w:val="0"/>
          <w:strike w:val="0"/>
          <w:color w:val="a6a6a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Для грантів із компонентами організаційного розвитку</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(проведенням оцінки, розробкою стратегій, політик чи процедур, проведенням навчань тощо) опишіть загальний рівень інституційного розвитку ОГС-заявника: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2.3.1 Перелічіть усі наявні стратегічні та процедурні документи організації (обов´язково вкажіть рік розробки)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a6a6a6"/>
          <w:sz w:val="24"/>
          <w:szCs w:val="24"/>
          <w:u w:val="none"/>
          <w:shd w:fill="auto" w:val="clear"/>
          <w:vertAlign w:val="baseline"/>
          <w:rtl w:val="0"/>
        </w:rPr>
        <w:t xml:space="preserve">Наприклад, стратегічний план (2018), етичний кодекс (2014), облікова політика (створена в 2011, переглянута в 2019)</w:t>
      </w:r>
      <w:r w:rsidDel="00000000" w:rsidR="00000000" w:rsidRPr="00000000">
        <w:rPr>
          <w:rFonts w:ascii="Arial" w:cs="Arial" w:eastAsia="Arial" w:hAnsi="Arial"/>
          <w:b w:val="0"/>
          <w:i w:val="0"/>
          <w:smallCaps w:val="0"/>
          <w:strike w:val="0"/>
          <w:color w:val="a6a6a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2.3.2 Чи отримувала організація грант з організаційного розвитку на Платформі “Маркетплейс“? Якими були результати діяльності за цим грантом?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headerReference r:id="rId17" w:type="default"/>
      <w:footerReference r:id="rId18" w:type="default"/>
      <w:pgSz w:h="16838" w:w="11906" w:orient="portrait"/>
      <w:pgMar w:bottom="720" w:top="720" w:left="1418" w:right="1133" w:header="425" w:footer="52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center" w:pos="4819"/>
        <w:tab w:val="right" w:pos="9639"/>
        <w:tab w:val="right" w:pos="9214"/>
      </w:tabs>
      <w:ind w:right="-18" w:hanging="284"/>
      <w:jc w:val="center"/>
      <w:rPr>
        <w:rFonts w:ascii="Arial Narrow" w:cs="Arial Narrow" w:eastAsia="Arial Narrow" w:hAnsi="Arial Narrow"/>
        <w:i w:val="1"/>
        <w:color w:val="000000"/>
        <w:sz w:val="20"/>
        <w:szCs w:val="20"/>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9"/>
        <w:tab w:val="right" w:pos="9214"/>
      </w:tabs>
      <w:spacing w:after="0" w:before="0" w:line="240" w:lineRule="auto"/>
      <w:ind w:left="-709" w:right="-568" w:firstLine="0"/>
      <w:jc w:val="center"/>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Конкурс грантів «Зміцнення спроможності ОГС брати лідерство у процесах відновлення та розвитку деокупованих територій»</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9"/>
        <w:tab w:val="right" w:pos="9214"/>
      </w:tabs>
      <w:spacing w:after="0" w:before="0" w:line="240" w:lineRule="auto"/>
      <w:ind w:left="-709" w:right="-568" w:firstLine="0"/>
      <w:jc w:val="center"/>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проводиться у межах проєкту «Ініціатива секторальної підтримки громадянського суспільства», який реалізовується ІСАР Єднання</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142" w:right="-710" w:firstLine="0"/>
      <w:jc w:val="center"/>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у консорціумі з Українським незалежним центром політичних досліджень та Центром демократії та верховенства права</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142" w:right="-710" w:firstLine="0"/>
      <w:jc w:val="center"/>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завдяки щирій підтримці американського народу, наданій через Агентство США з міжнародного розвитку</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pBdr>
        <w:top w:space="0" w:sz="0" w:val="nil"/>
        <w:left w:space="0" w:sz="0" w:val="nil"/>
        <w:bottom w:space="0" w:sz="0" w:val="nil"/>
        <w:right w:space="0" w:sz="0" w:val="nil"/>
        <w:between w:space="0" w:sz="0" w:val="nil"/>
      </w:pBdr>
      <w:tabs>
        <w:tab w:val="center" w:pos="4819"/>
        <w:tab w:val="right" w:pos="9639"/>
      </w:tabs>
      <w:jc w:val="right"/>
      <w:rPr>
        <w:rFonts w:ascii="Calibri" w:cs="Calibri" w:eastAsia="Calibri" w:hAnsi="Calibri"/>
        <w:i w:val="1"/>
        <w:color w:val="000000"/>
        <w:sz w:val="16"/>
        <w:szCs w:val="16"/>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tabs>
        <w:tab w:val="center" w:pos="4819"/>
        <w:tab w:val="right" w:pos="9639"/>
      </w:tabs>
      <w:ind w:hanging="709"/>
      <w:jc w:val="right"/>
      <w:rPr>
        <w:rFonts w:ascii="Calibri" w:cs="Calibri" w:eastAsia="Calibri" w:hAnsi="Calibri"/>
        <w:i w:val="1"/>
        <w:color w:val="000000"/>
        <w:sz w:val="16"/>
        <w:szCs w:val="16"/>
      </w:rPr>
    </w:pPr>
    <w:r w:rsidDel="00000000" w:rsidR="00000000" w:rsidRPr="00000000">
      <w:rPr/>
      <w:drawing>
        <wp:inline distB="0" distT="0" distL="0" distR="0">
          <wp:extent cx="6645910" cy="584835"/>
          <wp:effectExtent b="0" l="0" r="0" t="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45910" cy="58483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8">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pPr>
    <w:rPr>
      <w:b w:val="1"/>
      <w:i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4A179F"/>
    <w:rPr>
      <w:lang w:eastAsia="en-US"/>
    </w:rPr>
  </w:style>
  <w:style w:type="paragraph" w:styleId="1">
    <w:name w:val="heading 1"/>
    <w:basedOn w:val="a"/>
    <w:next w:val="a"/>
    <w:link w:val="10"/>
    <w:qFormat w:val="1"/>
    <w:pPr>
      <w:keepNext w:val="1"/>
      <w:spacing w:after="60" w:before="240"/>
      <w:outlineLvl w:val="0"/>
    </w:pPr>
    <w:rPr>
      <w:rFonts w:ascii="Arial" w:cs="Arial" w:hAnsi="Arial"/>
      <w:b w:val="1"/>
      <w:bCs w:val="1"/>
      <w:kern w:val="32"/>
      <w:sz w:val="32"/>
      <w:szCs w:val="32"/>
    </w:rPr>
  </w:style>
  <w:style w:type="paragraph" w:styleId="2">
    <w:name w:val="heading 2"/>
    <w:basedOn w:val="a"/>
    <w:next w:val="a"/>
    <w:link w:val="20"/>
    <w:uiPriority w:val="9"/>
    <w:unhideWhenUsed w:val="1"/>
    <w:qFormat w:val="1"/>
    <w:pPr>
      <w:keepNext w:val="1"/>
      <w:spacing w:after="60" w:before="240"/>
      <w:outlineLvl w:val="1"/>
    </w:pPr>
    <w:rPr>
      <w:rFonts w:ascii="Cambria" w:hAnsi="Cambria"/>
      <w:b w:val="1"/>
      <w:bCs w:val="1"/>
      <w:i w:val="1"/>
      <w:iCs w:val="1"/>
      <w:sz w:val="28"/>
      <w:szCs w:val="28"/>
      <w:lang w:eastAsia="x-none" w:val="x-none"/>
    </w:rPr>
  </w:style>
  <w:style w:type="paragraph" w:styleId="3">
    <w:name w:val="heading 3"/>
    <w:basedOn w:val="a"/>
    <w:next w:val="a"/>
    <w:link w:val="30"/>
    <w:uiPriority w:val="9"/>
    <w:unhideWhenUsed w:val="1"/>
    <w:qFormat w:val="1"/>
    <w:rsid w:val="00C963B7"/>
    <w:pPr>
      <w:keepNext w:val="1"/>
      <w:keepLines w:val="1"/>
      <w:spacing w:before="40"/>
      <w:outlineLvl w:val="2"/>
    </w:pPr>
    <w:rPr>
      <w:rFonts w:asciiTheme="majorHAnsi" w:cstheme="majorBidi" w:eastAsiaTheme="majorEastAsia" w:hAnsiTheme="majorHAnsi"/>
      <w:color w:val="243f60" w:themeColor="accent1" w:themeShade="00007F"/>
    </w:rPr>
  </w:style>
  <w:style w:type="paragraph" w:styleId="4">
    <w:name w:val="heading 4"/>
    <w:basedOn w:val="a"/>
    <w:next w:val="a"/>
    <w:unhideWhenUsed w:val="1"/>
    <w:qFormat w:val="1"/>
    <w:pPr>
      <w:keepNext w:val="1"/>
      <w:outlineLvl w:val="3"/>
    </w:pPr>
    <w:rPr>
      <w:b w:val="1"/>
      <w:i w:val="1"/>
      <w:snapToGrid w:val="0"/>
      <w:sz w:val="28"/>
    </w:rPr>
  </w:style>
  <w:style w:type="paragraph" w:styleId="5">
    <w:name w:val="heading 5"/>
    <w:basedOn w:val="a"/>
    <w:next w:val="a"/>
    <w:uiPriority w:val="9"/>
    <w:semiHidden w:val="1"/>
    <w:unhideWhenUsed w:val="1"/>
    <w:qFormat w:val="1"/>
    <w:pPr>
      <w:keepNext w:val="1"/>
      <w:keepLines w:val="1"/>
      <w:spacing w:after="40" w:before="220"/>
      <w:outlineLvl w:val="4"/>
    </w:pPr>
    <w:rPr>
      <w:b w:val="1"/>
      <w:sz w:val="22"/>
      <w:szCs w:val="22"/>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character" w:styleId="a4">
    <w:name w:val="footnote reference"/>
    <w:semiHidden w:val="1"/>
    <w:rPr>
      <w:vertAlign w:val="superscript"/>
    </w:rPr>
  </w:style>
  <w:style w:type="paragraph" w:styleId="a5">
    <w:name w:val="Normal (Web)"/>
    <w:basedOn w:val="a"/>
    <w:uiPriority w:val="99"/>
    <w:pPr>
      <w:spacing w:after="100" w:afterAutospacing="1" w:before="100" w:beforeAutospacing="1"/>
    </w:pPr>
    <w:rPr>
      <w:rFonts w:ascii="Verdana" w:hAnsi="Verdana"/>
      <w:color w:val="000000"/>
      <w:sz w:val="29"/>
      <w:szCs w:val="29"/>
      <w:lang w:eastAsia="uk-UA"/>
    </w:rPr>
  </w:style>
  <w:style w:type="character" w:styleId="a6">
    <w:name w:val="Hyperlink"/>
    <w:uiPriority w:val="99"/>
    <w:rPr>
      <w:color w:val="0000ff"/>
      <w:u w:val="single"/>
    </w:rPr>
  </w:style>
  <w:style w:type="character" w:styleId="a7">
    <w:name w:val="FollowedHyperlink"/>
    <w:rPr>
      <w:color w:val="800080"/>
      <w:u w:val="single"/>
    </w:rPr>
  </w:style>
  <w:style w:type="table" w:styleId="a8">
    <w:name w:val="Table Grid"/>
    <w:basedOn w:val="a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9">
    <w:name w:val="header"/>
    <w:basedOn w:val="a"/>
    <w:link w:val="aa"/>
    <w:uiPriority w:val="99"/>
    <w:pPr>
      <w:tabs>
        <w:tab w:val="center" w:pos="4819"/>
        <w:tab w:val="right" w:pos="9639"/>
      </w:tabs>
    </w:pPr>
  </w:style>
  <w:style w:type="paragraph" w:styleId="ab">
    <w:name w:val="footer"/>
    <w:basedOn w:val="a"/>
    <w:link w:val="ac"/>
    <w:uiPriority w:val="99"/>
    <w:pPr>
      <w:tabs>
        <w:tab w:val="center" w:pos="4819"/>
        <w:tab w:val="right" w:pos="9639"/>
      </w:tabs>
    </w:pPr>
  </w:style>
  <w:style w:type="paragraph" w:styleId="ad">
    <w:name w:val="footnote text"/>
    <w:basedOn w:val="a"/>
    <w:semiHidden w:val="1"/>
  </w:style>
  <w:style w:type="character" w:styleId="ae">
    <w:name w:val="page number"/>
    <w:basedOn w:val="a0"/>
    <w:uiPriority w:val="99"/>
  </w:style>
  <w:style w:type="character" w:styleId="20" w:customStyle="1">
    <w:name w:val="Заголовок 2 Знак"/>
    <w:link w:val="2"/>
    <w:uiPriority w:val="9"/>
    <w:semiHidden w:val="1"/>
    <w:rPr>
      <w:rFonts w:ascii="Cambria" w:cs="Times New Roman" w:eastAsia="Times New Roman" w:hAnsi="Cambria"/>
      <w:b w:val="1"/>
      <w:bCs w:val="1"/>
      <w:i w:val="1"/>
      <w:iCs w:val="1"/>
      <w:sz w:val="28"/>
      <w:szCs w:val="28"/>
    </w:rPr>
  </w:style>
  <w:style w:type="paragraph" w:styleId="af" w:customStyle="1">
    <w:name w:val="???????"/>
    <w:pPr>
      <w:widowControl w:val="0"/>
      <w:spacing w:before="240"/>
    </w:pPr>
    <w:rPr>
      <w:lang w:val="ru-RU"/>
    </w:rPr>
  </w:style>
  <w:style w:type="paragraph" w:styleId="af0">
    <w:name w:val="Balloon Text"/>
    <w:basedOn w:val="a"/>
    <w:link w:val="af1"/>
    <w:uiPriority w:val="99"/>
    <w:semiHidden w:val="1"/>
    <w:unhideWhenUsed w:val="1"/>
    <w:rPr>
      <w:rFonts w:ascii="Tahoma" w:hAnsi="Tahoma"/>
      <w:sz w:val="16"/>
      <w:szCs w:val="16"/>
      <w:lang w:eastAsia="x-none" w:val="x-none"/>
    </w:rPr>
  </w:style>
  <w:style w:type="character" w:styleId="af1" w:customStyle="1">
    <w:name w:val="Текст у виносці Знак"/>
    <w:link w:val="af0"/>
    <w:uiPriority w:val="99"/>
    <w:semiHidden w:val="1"/>
    <w:rPr>
      <w:rFonts w:ascii="Tahoma" w:cs="Tahoma" w:hAnsi="Tahoma"/>
      <w:sz w:val="16"/>
      <w:szCs w:val="16"/>
    </w:rPr>
  </w:style>
  <w:style w:type="character" w:styleId="af2">
    <w:name w:val="annotation reference"/>
    <w:uiPriority w:val="99"/>
    <w:semiHidden w:val="1"/>
    <w:unhideWhenUsed w:val="1"/>
    <w:rPr>
      <w:sz w:val="16"/>
      <w:szCs w:val="16"/>
    </w:rPr>
  </w:style>
  <w:style w:type="paragraph" w:styleId="af3">
    <w:name w:val="annotation text"/>
    <w:basedOn w:val="a"/>
    <w:link w:val="af4"/>
    <w:uiPriority w:val="99"/>
    <w:semiHidden w:val="1"/>
    <w:unhideWhenUsed w:val="1"/>
  </w:style>
  <w:style w:type="character" w:styleId="af4" w:customStyle="1">
    <w:name w:val="Текст примітки Знак"/>
    <w:basedOn w:val="a0"/>
    <w:link w:val="af3"/>
    <w:uiPriority w:val="99"/>
    <w:semiHidden w:val="1"/>
  </w:style>
  <w:style w:type="paragraph" w:styleId="af5">
    <w:name w:val="annotation subject"/>
    <w:basedOn w:val="af3"/>
    <w:next w:val="af3"/>
    <w:link w:val="af6"/>
    <w:uiPriority w:val="99"/>
    <w:semiHidden w:val="1"/>
    <w:unhideWhenUsed w:val="1"/>
    <w:rPr>
      <w:b w:val="1"/>
      <w:bCs w:val="1"/>
      <w:lang w:eastAsia="x-none" w:val="x-none"/>
    </w:rPr>
  </w:style>
  <w:style w:type="character" w:styleId="af6" w:customStyle="1">
    <w:name w:val="Тема примітки Знак"/>
    <w:link w:val="af5"/>
    <w:uiPriority w:val="99"/>
    <w:semiHidden w:val="1"/>
    <w:rPr>
      <w:b w:val="1"/>
      <w:bCs w:val="1"/>
    </w:rPr>
  </w:style>
  <w:style w:type="paragraph" w:styleId="Header1" w:customStyle="1">
    <w:name w:val="Header1"/>
    <w:basedOn w:val="a"/>
    <w:pPr>
      <w:widowControl w:val="0"/>
      <w:tabs>
        <w:tab w:val="center" w:pos="4153"/>
        <w:tab w:val="right" w:pos="8306"/>
      </w:tabs>
    </w:pPr>
    <w:rPr>
      <w:lang w:eastAsia="ru-RU" w:val="ru-RU"/>
    </w:rPr>
  </w:style>
  <w:style w:type="paragraph" w:styleId="Header2" w:customStyle="1">
    <w:name w:val="Header2"/>
    <w:basedOn w:val="af"/>
    <w:pPr>
      <w:tabs>
        <w:tab w:val="center" w:pos="4153"/>
        <w:tab w:val="right" w:pos="8306"/>
      </w:tabs>
      <w:spacing w:before="0"/>
    </w:pPr>
    <w:rPr>
      <w:sz w:val="20"/>
    </w:rPr>
  </w:style>
  <w:style w:type="paragraph" w:styleId="21">
    <w:name w:val="toc 2"/>
    <w:basedOn w:val="a"/>
    <w:next w:val="a"/>
    <w:autoRedefine w:val="1"/>
    <w:uiPriority w:val="39"/>
    <w:pPr>
      <w:ind w:left="200"/>
    </w:pPr>
  </w:style>
  <w:style w:type="paragraph" w:styleId="11">
    <w:name w:val="toc 1"/>
    <w:basedOn w:val="a"/>
    <w:next w:val="a"/>
    <w:autoRedefine w:val="1"/>
    <w:uiPriority w:val="39"/>
  </w:style>
  <w:style w:type="paragraph" w:styleId="31">
    <w:name w:val="Body Text 3"/>
    <w:basedOn w:val="a"/>
    <w:pPr>
      <w:jc w:val="both"/>
    </w:pPr>
    <w:rPr>
      <w:lang w:eastAsia="ru-RU"/>
    </w:rPr>
  </w:style>
  <w:style w:type="paragraph" w:styleId="12" w:customStyle="1">
    <w:name w:val="Без интервала1"/>
    <w:qFormat w:val="1"/>
    <w:rPr>
      <w:rFonts w:ascii="Calibri" w:eastAsia="Calibri" w:hAnsi="Calibri"/>
      <w:sz w:val="22"/>
      <w:szCs w:val="22"/>
      <w:lang w:eastAsia="en-US" w:val="ru-RU"/>
    </w:rPr>
  </w:style>
  <w:style w:type="character" w:styleId="af7">
    <w:name w:val="Strong"/>
    <w:uiPriority w:val="22"/>
    <w:qFormat w:val="1"/>
    <w:rPr>
      <w:b w:val="1"/>
      <w:bCs w:val="1"/>
    </w:rPr>
  </w:style>
  <w:style w:type="paragraph" w:styleId="13" w:customStyle="1">
    <w:name w:val="çàãîëîâîê 1"/>
    <w:basedOn w:val="a"/>
    <w:next w:val="a"/>
    <w:pPr>
      <w:keepNext w:val="1"/>
    </w:pPr>
    <w:rPr>
      <w:rFonts w:ascii="UkrainianTimesET" w:hAnsi="UkrainianTimesET"/>
      <w:b w:val="1"/>
      <w:lang w:eastAsia="ru-RU" w:val="fr-FR"/>
    </w:rPr>
  </w:style>
  <w:style w:type="paragraph" w:styleId="af8">
    <w:name w:val="Body Text"/>
    <w:basedOn w:val="a"/>
    <w:link w:val="af9"/>
    <w:rsid w:val="00523045"/>
    <w:pPr>
      <w:spacing w:after="120"/>
    </w:pPr>
  </w:style>
  <w:style w:type="character" w:styleId="af9" w:customStyle="1">
    <w:name w:val="Основний текст Знак"/>
    <w:link w:val="af8"/>
    <w:rsid w:val="00523045"/>
    <w:rPr>
      <w:lang w:eastAsia="en-US" w:val="en-US"/>
    </w:rPr>
  </w:style>
  <w:style w:type="paragraph" w:styleId="40" w:customStyle="1">
    <w:name w:val="заголовок 4"/>
    <w:basedOn w:val="a"/>
    <w:next w:val="a"/>
    <w:rsid w:val="00523045"/>
    <w:pPr>
      <w:keepNext w:val="1"/>
      <w:suppressAutoHyphens w:val="1"/>
      <w:autoSpaceDE w:val="0"/>
      <w:jc w:val="center"/>
    </w:pPr>
    <w:rPr>
      <w:rFonts w:ascii="Arial" w:cs="Arial" w:hAnsi="Arial"/>
      <w:b w:val="1"/>
      <w:bCs w:val="1"/>
      <w:sz w:val="25"/>
      <w:szCs w:val="25"/>
      <w:lang w:eastAsia="ar-SA" w:val="ru-RU"/>
    </w:rPr>
  </w:style>
  <w:style w:type="paragraph" w:styleId="Normal1" w:customStyle="1">
    <w:name w:val="Normal1"/>
    <w:rsid w:val="00523045"/>
    <w:rPr>
      <w:lang w:val="ru-RU"/>
    </w:rPr>
  </w:style>
  <w:style w:type="paragraph" w:styleId="Iauiue" w:customStyle="1">
    <w:name w:val="Iau?iue"/>
    <w:rsid w:val="00523045"/>
    <w:pPr>
      <w:widowControl w:val="0"/>
    </w:pPr>
    <w:rPr>
      <w:lang w:val="ru-RU"/>
    </w:rPr>
  </w:style>
  <w:style w:type="character" w:styleId="apple-converted-space" w:customStyle="1">
    <w:name w:val="apple-converted-space"/>
    <w:rsid w:val="009B0FD8"/>
  </w:style>
  <w:style w:type="paragraph" w:styleId="HTML">
    <w:name w:val="HTML Preformatted"/>
    <w:basedOn w:val="a"/>
    <w:link w:val="HTML0"/>
    <w:rsid w:val="0073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eastAsia="ru-RU" w:val="ru-RU"/>
    </w:rPr>
  </w:style>
  <w:style w:type="character" w:styleId="HTML0" w:customStyle="1">
    <w:name w:val="Стандартний HTML Знак"/>
    <w:link w:val="HTML"/>
    <w:rsid w:val="00735571"/>
    <w:rPr>
      <w:rFonts w:ascii="Courier New" w:cs="Courier New" w:hAnsi="Courier New"/>
      <w:lang w:eastAsia="ru-RU" w:val="ru-RU"/>
    </w:rPr>
  </w:style>
  <w:style w:type="paragraph" w:styleId="14" w:customStyle="1">
    <w:name w:val="Абзац списка1"/>
    <w:basedOn w:val="a"/>
    <w:uiPriority w:val="34"/>
    <w:qFormat w:val="1"/>
    <w:rsid w:val="00017BF7"/>
    <w:pPr>
      <w:ind w:left="708"/>
    </w:pPr>
  </w:style>
  <w:style w:type="paragraph" w:styleId="afa">
    <w:name w:val="List Paragraph"/>
    <w:basedOn w:val="a"/>
    <w:uiPriority w:val="34"/>
    <w:qFormat w:val="1"/>
    <w:rsid w:val="00F127BF"/>
    <w:pPr>
      <w:ind w:left="720"/>
      <w:contextualSpacing w:val="1"/>
    </w:pPr>
  </w:style>
  <w:style w:type="paragraph" w:styleId="afb">
    <w:name w:val="Revision"/>
    <w:hidden w:val="1"/>
    <w:uiPriority w:val="71"/>
    <w:rsid w:val="009B4AA0"/>
    <w:rPr>
      <w:lang w:eastAsia="en-US" w:val="en-US"/>
    </w:rPr>
  </w:style>
  <w:style w:type="paragraph" w:styleId="afc">
    <w:name w:val="Document Map"/>
    <w:basedOn w:val="a"/>
    <w:link w:val="afd"/>
    <w:rsid w:val="009B4AA0"/>
    <w:rPr>
      <w:rFonts w:ascii="Lucida Grande" w:cs="Lucida Grande" w:hAnsi="Lucida Grande"/>
    </w:rPr>
  </w:style>
  <w:style w:type="character" w:styleId="afd" w:customStyle="1">
    <w:name w:val="Схема документа Знак"/>
    <w:basedOn w:val="a0"/>
    <w:link w:val="afc"/>
    <w:rsid w:val="009B4AA0"/>
    <w:rPr>
      <w:rFonts w:ascii="Lucida Grande" w:cs="Lucida Grande" w:hAnsi="Lucida Grande"/>
      <w:lang w:eastAsia="en-US" w:val="en-US"/>
    </w:rPr>
  </w:style>
  <w:style w:type="paragraph" w:styleId="z-">
    <w:name w:val="HTML Bottom of Form"/>
    <w:basedOn w:val="a"/>
    <w:next w:val="a"/>
    <w:link w:val="z-0"/>
    <w:hidden w:val="1"/>
    <w:rsid w:val="00725555"/>
    <w:pPr>
      <w:pBdr>
        <w:top w:color="auto" w:space="1" w:sz="6" w:val="single"/>
      </w:pBdr>
      <w:jc w:val="center"/>
    </w:pPr>
    <w:rPr>
      <w:rFonts w:ascii="Arial" w:cs="Arial" w:hAnsi="Arial"/>
      <w:vanish w:val="1"/>
      <w:sz w:val="16"/>
      <w:szCs w:val="16"/>
    </w:rPr>
  </w:style>
  <w:style w:type="character" w:styleId="z-0" w:customStyle="1">
    <w:name w:val="z-Кінець форми Знак"/>
    <w:basedOn w:val="a0"/>
    <w:link w:val="z-"/>
    <w:rsid w:val="00725555"/>
    <w:rPr>
      <w:rFonts w:ascii="Arial" w:cs="Arial" w:hAnsi="Arial"/>
      <w:vanish w:val="1"/>
      <w:sz w:val="16"/>
      <w:szCs w:val="16"/>
      <w:lang w:eastAsia="en-US" w:val="en-US"/>
    </w:rPr>
  </w:style>
  <w:style w:type="paragraph" w:styleId="z-1">
    <w:name w:val="HTML Top of Form"/>
    <w:basedOn w:val="a"/>
    <w:next w:val="a"/>
    <w:link w:val="z-2"/>
    <w:hidden w:val="1"/>
    <w:rsid w:val="00725555"/>
    <w:pPr>
      <w:pBdr>
        <w:bottom w:color="auto" w:space="1" w:sz="6" w:val="single"/>
      </w:pBdr>
      <w:jc w:val="center"/>
    </w:pPr>
    <w:rPr>
      <w:rFonts w:ascii="Arial" w:cs="Arial" w:hAnsi="Arial"/>
      <w:vanish w:val="1"/>
      <w:sz w:val="16"/>
      <w:szCs w:val="16"/>
    </w:rPr>
  </w:style>
  <w:style w:type="character" w:styleId="z-2" w:customStyle="1">
    <w:name w:val="z-Початок форми Знак"/>
    <w:basedOn w:val="a0"/>
    <w:link w:val="z-1"/>
    <w:rsid w:val="00725555"/>
    <w:rPr>
      <w:rFonts w:ascii="Arial" w:cs="Arial" w:hAnsi="Arial"/>
      <w:vanish w:val="1"/>
      <w:sz w:val="16"/>
      <w:szCs w:val="16"/>
      <w:lang w:eastAsia="en-US" w:val="en-US"/>
    </w:rPr>
  </w:style>
  <w:style w:type="character" w:styleId="aa" w:customStyle="1">
    <w:name w:val="Верхній колонтитул Знак"/>
    <w:basedOn w:val="a0"/>
    <w:link w:val="a9"/>
    <w:uiPriority w:val="99"/>
    <w:rsid w:val="00FC1AF0"/>
    <w:rPr>
      <w:lang w:eastAsia="en-US" w:val="en-US"/>
    </w:rPr>
  </w:style>
  <w:style w:type="character" w:styleId="ac" w:customStyle="1">
    <w:name w:val="Нижній колонтитул Знак"/>
    <w:basedOn w:val="a0"/>
    <w:link w:val="ab"/>
    <w:uiPriority w:val="99"/>
    <w:rsid w:val="005A2DB9"/>
    <w:rPr>
      <w:lang w:eastAsia="en-US" w:val="en-US"/>
    </w:rPr>
  </w:style>
  <w:style w:type="paragraph" w:styleId="afe">
    <w:name w:val="TOC Heading"/>
    <w:basedOn w:val="1"/>
    <w:next w:val="a"/>
    <w:uiPriority w:val="39"/>
    <w:unhideWhenUsed w:val="1"/>
    <w:qFormat w:val="1"/>
    <w:rsid w:val="007D3127"/>
    <w:pPr>
      <w:keepLines w:val="1"/>
      <w:spacing w:after="0" w:line="259" w:lineRule="auto"/>
      <w:outlineLvl w:val="9"/>
    </w:pPr>
    <w:rPr>
      <w:rFonts w:asciiTheme="majorHAnsi" w:cstheme="majorBidi" w:eastAsiaTheme="majorEastAsia" w:hAnsiTheme="majorHAnsi"/>
      <w:b w:val="0"/>
      <w:bCs w:val="0"/>
      <w:color w:val="365f91" w:themeColor="accent1" w:themeShade="0000BF"/>
      <w:kern w:val="0"/>
      <w:lang w:eastAsia="uk-UA"/>
    </w:rPr>
  </w:style>
  <w:style w:type="character" w:styleId="30" w:customStyle="1">
    <w:name w:val="Заголовок 3 Знак"/>
    <w:basedOn w:val="a0"/>
    <w:link w:val="3"/>
    <w:semiHidden w:val="1"/>
    <w:rsid w:val="00C963B7"/>
    <w:rPr>
      <w:rFonts w:asciiTheme="majorHAnsi" w:cstheme="majorBidi" w:eastAsiaTheme="majorEastAsia" w:hAnsiTheme="majorHAnsi"/>
      <w:color w:val="243f60" w:themeColor="accent1" w:themeShade="00007F"/>
      <w:lang w:eastAsia="en-US"/>
    </w:rPr>
  </w:style>
  <w:style w:type="character" w:styleId="aff">
    <w:name w:val="Unresolved Mention"/>
    <w:basedOn w:val="a0"/>
    <w:uiPriority w:val="99"/>
    <w:semiHidden w:val="1"/>
    <w:unhideWhenUsed w:val="1"/>
    <w:rsid w:val="0065098F"/>
    <w:rPr>
      <w:color w:val="605e5c"/>
      <w:shd w:color="auto" w:fill="e1dfdd" w:val="clear"/>
    </w:rPr>
  </w:style>
  <w:style w:type="character" w:styleId="10" w:customStyle="1">
    <w:name w:val="Заголовок 1 Знак"/>
    <w:basedOn w:val="a0"/>
    <w:link w:val="1"/>
    <w:rsid w:val="002A5BC3"/>
    <w:rPr>
      <w:rFonts w:ascii="Arial" w:cs="Arial" w:hAnsi="Arial"/>
      <w:b w:val="1"/>
      <w:bCs w:val="1"/>
      <w:kern w:val="32"/>
      <w:sz w:val="32"/>
      <w:szCs w:val="32"/>
      <w:lang w:eastAsia="en-US"/>
    </w:rPr>
  </w:style>
  <w:style w:type="paragraph" w:styleId="aff0">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ff1" w:customStyle="1">
    <w:basedOn w:val="TableNormal1"/>
    <w:tblPr>
      <w:tblStyleRowBandSize w:val="1"/>
      <w:tblStyleColBandSize w:val="1"/>
      <w:tblCellMar>
        <w:left w:w="115.0" w:type="dxa"/>
        <w:right w:w="115.0" w:type="dxa"/>
      </w:tblCellMar>
    </w:tblPr>
  </w:style>
  <w:style w:type="table" w:styleId="aff2" w:customStyle="1">
    <w:basedOn w:val="TableNormal1"/>
    <w:tblPr>
      <w:tblStyleRowBandSize w:val="1"/>
      <w:tblStyleColBandSize w:val="1"/>
      <w:tblCellMar>
        <w:left w:w="115.0" w:type="dxa"/>
        <w:right w:w="115.0" w:type="dxa"/>
      </w:tblCellMar>
    </w:tblPr>
  </w:style>
  <w:style w:type="table" w:styleId="aff3" w:customStyle="1">
    <w:basedOn w:val="TableNormal1"/>
    <w:tblPr>
      <w:tblStyleRowBandSize w:val="1"/>
      <w:tblStyleColBandSize w:val="1"/>
      <w:tblCellMar>
        <w:left w:w="115.0" w:type="dxa"/>
        <w:right w:w="115.0" w:type="dxa"/>
      </w:tblCellMar>
    </w:tblPr>
  </w:style>
  <w:style w:type="table" w:styleId="aff4" w:customStyle="1">
    <w:basedOn w:val="TableNormal1"/>
    <w:tblPr>
      <w:tblStyleRowBandSize w:val="1"/>
      <w:tblStyleColBandSize w:val="1"/>
      <w:tblCellMar>
        <w:left w:w="115.0" w:type="dxa"/>
        <w:right w:w="115.0" w:type="dxa"/>
      </w:tblCellMar>
    </w:tblPr>
  </w:style>
  <w:style w:type="table" w:styleId="aff5" w:customStyle="1">
    <w:basedOn w:val="TableNormal1"/>
    <w:tblPr>
      <w:tblStyleRowBandSize w:val="1"/>
      <w:tblStyleColBandSize w:val="1"/>
      <w:tblCellMar>
        <w:left w:w="108.0" w:type="dxa"/>
        <w:right w:w="108.0" w:type="dxa"/>
      </w:tblCellMar>
    </w:tblPr>
  </w:style>
  <w:style w:type="table" w:styleId="aff6" w:customStyle="1">
    <w:basedOn w:val="TableNormal1"/>
    <w:tblPr>
      <w:tblStyleRowBandSize w:val="1"/>
      <w:tblStyleColBandSize w:val="1"/>
      <w:tblCellMar>
        <w:top w:w="100.0" w:type="dxa"/>
        <w:left w:w="100.0" w:type="dxa"/>
        <w:bottom w:w="100.0" w:type="dxa"/>
        <w:right w:w="100.0" w:type="dxa"/>
      </w:tblCellMar>
    </w:tblPr>
  </w:style>
  <w:style w:type="table" w:styleId="aff7" w:customStyle="1">
    <w:basedOn w:val="TableNormal1"/>
    <w:tblPr>
      <w:tblStyleRowBandSize w:val="1"/>
      <w:tblStyleColBandSize w:val="1"/>
      <w:tblCellMar>
        <w:top w:w="100.0" w:type="dxa"/>
        <w:left w:w="100.0" w:type="dxa"/>
        <w:bottom w:w="100.0" w:type="dxa"/>
        <w:right w:w="100.0" w:type="dxa"/>
      </w:tblCellMar>
    </w:tblPr>
  </w:style>
  <w:style w:type="paragraph" w:styleId="aff8">
    <w:name w:val="No Spacing"/>
    <w:uiPriority w:val="1"/>
    <w:qFormat w:val="1"/>
    <w:rsid w:val="00227E32"/>
    <w:pPr>
      <w:widowControl w:val="0"/>
      <w:overflowPunct w:val="0"/>
      <w:autoSpaceDE w:val="0"/>
      <w:autoSpaceDN w:val="0"/>
      <w:adjustRightInd w:val="0"/>
    </w:pPr>
    <w:rPr>
      <w:rFonts w:ascii="TimesET" w:hAnsi="TimesET"/>
      <w:szCs w:val="20"/>
      <w:lang w:eastAsia="ru-RU" w:val="ru-RU"/>
    </w:rPr>
  </w:style>
  <w:style w:type="paragraph" w:styleId="paragraph" w:customStyle="1">
    <w:name w:val="paragraph"/>
    <w:basedOn w:val="a"/>
    <w:rsid w:val="00CB4FBB"/>
    <w:pPr>
      <w:spacing w:after="100" w:afterAutospacing="1" w:before="100" w:beforeAutospacing="1"/>
    </w:pPr>
  </w:style>
  <w:style w:type="character" w:styleId="normaltextrun" w:customStyle="1">
    <w:name w:val="normaltextrun"/>
    <w:basedOn w:val="a0"/>
    <w:rsid w:val="00CB4FBB"/>
  </w:style>
  <w:style w:type="character" w:styleId="spellingerror" w:customStyle="1">
    <w:name w:val="spellingerror"/>
    <w:basedOn w:val="a0"/>
    <w:rsid w:val="00CB4FBB"/>
  </w:style>
  <w:style w:type="character" w:styleId="eop" w:customStyle="1">
    <w:name w:val="eop"/>
    <w:basedOn w:val="a0"/>
    <w:rsid w:val="00CB4FBB"/>
  </w:style>
  <w:style w:type="character" w:styleId="pagebreaktextspan" w:customStyle="1">
    <w:name w:val="pagebreaktextspan"/>
    <w:basedOn w:val="a0"/>
    <w:rsid w:val="00CB4FBB"/>
  </w:style>
  <w:style w:type="character" w:styleId="scxw75714925" w:customStyle="1">
    <w:name w:val="scxw75714925"/>
    <w:basedOn w:val="a0"/>
    <w:rsid w:val="00CB4FBB"/>
  </w:style>
  <w:style w:type="paragraph" w:styleId="41">
    <w:name w:val="toc 4"/>
    <w:basedOn w:val="a"/>
    <w:next w:val="a"/>
    <w:autoRedefine w:val="1"/>
    <w:uiPriority w:val="39"/>
    <w:unhideWhenUsed w:val="1"/>
    <w:rsid w:val="005C28D5"/>
    <w:pPr>
      <w:spacing w:after="100"/>
      <w:ind w:left="72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UkraineCivilSociety" TargetMode="External"/><Relationship Id="rId10" Type="http://schemas.openxmlformats.org/officeDocument/2006/relationships/hyperlink" Target="https://www.usaid.gov/uk/ukraine/our-work" TargetMode="External"/><Relationship Id="rId13" Type="http://schemas.openxmlformats.org/officeDocument/2006/relationships/hyperlink" Target="https://www.usaid.gov/sites/default/files/documents/303mab.pdf" TargetMode="External"/><Relationship Id="rId12" Type="http://schemas.openxmlformats.org/officeDocument/2006/relationships/hyperlink" Target="mailto:u2u.ednannia@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dem.org.ua/" TargetMode="External"/><Relationship Id="rId15" Type="http://schemas.openxmlformats.org/officeDocument/2006/relationships/hyperlink" Target="https://www.un.org/securitycouncil/content/un-sc-consolidated-list" TargetMode="External"/><Relationship Id="rId14" Type="http://schemas.openxmlformats.org/officeDocument/2006/relationships/hyperlink" Target="http://www.treasury.gov/resource-center/sanctions/SDN-List/Pages/default.aspx" TargetMode="External"/><Relationship Id="rId17" Type="http://schemas.openxmlformats.org/officeDocument/2006/relationships/header" Target="header1.xml"/><Relationship Id="rId16" Type="http://schemas.openxmlformats.org/officeDocument/2006/relationships/hyperlink" Target="https://ednannia.ua/"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ednannia.ua/" TargetMode="External"/><Relationship Id="rId8" Type="http://schemas.openxmlformats.org/officeDocument/2006/relationships/hyperlink" Target="http://www.ucipr.org.u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2Ufzoe0vo1EFkjUxCi5nugVK9Q==">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2022-10-25T13:49:00Z</dcterms:created>
  <dc:creator>Natalie Klymova</dc:creator>
</cp:coreProperties>
</file>