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05D78" w14:textId="600FB1FE" w:rsidR="00852118" w:rsidRDefault="00852118" w:rsidP="00D35887">
      <w:pPr>
        <w:jc w:val="center"/>
        <w:rPr>
          <w:rFonts w:ascii="Calibri" w:hAnsi="Calibri" w:cs="Calibri"/>
          <w:b/>
        </w:rPr>
      </w:pPr>
      <w:r w:rsidRPr="00D35887">
        <w:rPr>
          <w:rFonts w:ascii="Calibri" w:hAnsi="Calibri" w:cs="Calibri"/>
          <w:b/>
          <w:lang w:val="uk-UA"/>
        </w:rPr>
        <w:t>Специфікації та вимоги до постачальників послуг</w:t>
      </w:r>
      <w:r w:rsidRPr="00D35887">
        <w:rPr>
          <w:rFonts w:ascii="Calibri" w:hAnsi="Calibri" w:cs="Calibri"/>
          <w:b/>
        </w:rPr>
        <w:t xml:space="preserve"> на </w:t>
      </w:r>
      <w:proofErr w:type="spellStart"/>
      <w:r w:rsidR="00206740">
        <w:rPr>
          <w:rFonts w:ascii="Calibri" w:hAnsi="Calibri" w:cs="Calibri"/>
          <w:b/>
        </w:rPr>
        <w:t>друк</w:t>
      </w:r>
      <w:proofErr w:type="spellEnd"/>
      <w:r w:rsidR="00206740">
        <w:rPr>
          <w:rFonts w:ascii="Calibri" w:hAnsi="Calibri" w:cs="Calibri"/>
          <w:b/>
        </w:rPr>
        <w:t xml:space="preserve"> </w:t>
      </w:r>
      <w:proofErr w:type="spellStart"/>
      <w:r w:rsidR="00206740">
        <w:rPr>
          <w:rFonts w:ascii="Calibri" w:hAnsi="Calibri" w:cs="Calibri"/>
          <w:b/>
        </w:rPr>
        <w:t>брошур</w:t>
      </w:r>
      <w:proofErr w:type="spellEnd"/>
    </w:p>
    <w:p w14:paraId="71664731" w14:textId="77777777" w:rsidR="00D35887" w:rsidRPr="00CD63CC" w:rsidRDefault="00D35887" w:rsidP="00D35887">
      <w:pPr>
        <w:jc w:val="center"/>
        <w:rPr>
          <w:rFonts w:ascii="Calibri" w:hAnsi="Calibri" w:cs="Calibri"/>
          <w:b/>
        </w:rPr>
      </w:pPr>
    </w:p>
    <w:p w14:paraId="3A98F94F" w14:textId="206A2136" w:rsidR="00A13CEF" w:rsidRDefault="00852118" w:rsidP="00D35887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Строки виконання замовлення: </w:t>
      </w:r>
      <w:r w:rsidR="00206740">
        <w:rPr>
          <w:rFonts w:ascii="Calibri" w:hAnsi="Calibri" w:cs="Calibri"/>
          <w:lang w:val="uk-UA"/>
        </w:rPr>
        <w:t xml:space="preserve">травень </w:t>
      </w:r>
      <w:r>
        <w:rPr>
          <w:rFonts w:ascii="Calibri" w:hAnsi="Calibri" w:cs="Calibri"/>
          <w:lang w:val="uk-UA"/>
        </w:rPr>
        <w:t xml:space="preserve">2015 року  </w:t>
      </w:r>
    </w:p>
    <w:p w14:paraId="65F87202" w14:textId="77777777" w:rsidR="00D35887" w:rsidRPr="00D35887" w:rsidRDefault="00D35887" w:rsidP="00D35887">
      <w:pPr>
        <w:spacing w:after="0"/>
        <w:ind w:left="502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737"/>
        <w:gridCol w:w="6099"/>
      </w:tblGrid>
      <w:tr w:rsidR="00A13CEF" w:rsidRPr="0089280B" w14:paraId="5AC0ABAE" w14:textId="77777777" w:rsidTr="000F160E">
        <w:tc>
          <w:tcPr>
            <w:tcW w:w="384" w:type="pct"/>
          </w:tcPr>
          <w:p w14:paraId="19A10F83" w14:textId="77777777" w:rsidR="00A13CEF" w:rsidRPr="0089280B" w:rsidRDefault="00A13CEF" w:rsidP="000F160E">
            <w:pPr>
              <w:jc w:val="center"/>
              <w:rPr>
                <w:b/>
                <w:lang w:val="uk-UA"/>
              </w:rPr>
            </w:pPr>
            <w:r w:rsidRPr="0089280B">
              <w:rPr>
                <w:b/>
                <w:lang w:val="uk-UA"/>
              </w:rPr>
              <w:t>№ п/п</w:t>
            </w:r>
          </w:p>
        </w:tc>
        <w:tc>
          <w:tcPr>
            <w:tcW w:w="1430" w:type="pct"/>
          </w:tcPr>
          <w:p w14:paraId="52DCD6D3" w14:textId="77777777" w:rsidR="00A13CEF" w:rsidRPr="0089280B" w:rsidRDefault="00A13CEF" w:rsidP="000F160E">
            <w:pPr>
              <w:jc w:val="center"/>
              <w:rPr>
                <w:b/>
                <w:lang w:val="uk-UA"/>
              </w:rPr>
            </w:pPr>
            <w:r w:rsidRPr="0089280B">
              <w:rPr>
                <w:b/>
                <w:lang w:val="uk-UA"/>
              </w:rPr>
              <w:t>Найменування</w:t>
            </w:r>
          </w:p>
        </w:tc>
        <w:tc>
          <w:tcPr>
            <w:tcW w:w="3186" w:type="pct"/>
          </w:tcPr>
          <w:p w14:paraId="7D2A4C5E" w14:textId="77777777" w:rsidR="00A13CEF" w:rsidRPr="0089280B" w:rsidRDefault="00A13CEF" w:rsidP="000F160E">
            <w:pPr>
              <w:jc w:val="center"/>
              <w:rPr>
                <w:b/>
                <w:lang w:val="uk-UA"/>
              </w:rPr>
            </w:pPr>
            <w:r w:rsidRPr="0089280B">
              <w:rPr>
                <w:b/>
                <w:lang w:val="uk-UA"/>
              </w:rPr>
              <w:t xml:space="preserve">Вимоги </w:t>
            </w:r>
          </w:p>
        </w:tc>
      </w:tr>
      <w:tr w:rsidR="00A13CEF" w14:paraId="6055E0BD" w14:textId="77777777" w:rsidTr="000F160E">
        <w:tc>
          <w:tcPr>
            <w:tcW w:w="384" w:type="pct"/>
          </w:tcPr>
          <w:p w14:paraId="2C872407" w14:textId="77777777" w:rsidR="00A13CEF" w:rsidRPr="0089280B" w:rsidRDefault="00A13CEF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30" w:type="pct"/>
          </w:tcPr>
          <w:p w14:paraId="577DF702" w14:textId="04BA931F" w:rsidR="00A13CEF" w:rsidRDefault="00206740" w:rsidP="00206740">
            <w:pPr>
              <w:rPr>
                <w:lang w:val="uk-UA"/>
              </w:rPr>
            </w:pPr>
            <w:r>
              <w:rPr>
                <w:lang w:val="uk-UA"/>
              </w:rPr>
              <w:t xml:space="preserve">Друк брошури </w:t>
            </w:r>
          </w:p>
        </w:tc>
        <w:tc>
          <w:tcPr>
            <w:tcW w:w="3186" w:type="pct"/>
          </w:tcPr>
          <w:p w14:paraId="1679F919" w14:textId="4AE7135B" w:rsidR="00A13CEF" w:rsidRDefault="008C7B83" w:rsidP="00206740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="00206740">
              <w:rPr>
                <w:lang w:val="uk-UA"/>
              </w:rPr>
              <w:t>-500</w:t>
            </w:r>
            <w:r w:rsidR="000A08E1">
              <w:rPr>
                <w:lang w:val="uk-UA"/>
              </w:rPr>
              <w:t xml:space="preserve"> шт,</w:t>
            </w:r>
            <w:r w:rsidR="00206740">
              <w:rPr>
                <w:lang w:val="uk-UA"/>
              </w:rPr>
              <w:t xml:space="preserve">  формат А4, 4+4,  50 стор., дизайн </w:t>
            </w:r>
          </w:p>
        </w:tc>
      </w:tr>
      <w:tr w:rsidR="00A13CEF" w:rsidRPr="0089280B" w14:paraId="435ED522" w14:textId="77777777" w:rsidTr="000F160E">
        <w:tc>
          <w:tcPr>
            <w:tcW w:w="384" w:type="pct"/>
          </w:tcPr>
          <w:p w14:paraId="599B9663" w14:textId="77777777" w:rsidR="00A13CEF" w:rsidRPr="0089280B" w:rsidRDefault="00A13CEF" w:rsidP="000F1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30" w:type="pct"/>
          </w:tcPr>
          <w:p w14:paraId="40E54B1A" w14:textId="04AAB09B" w:rsidR="00A13CEF" w:rsidRDefault="00206740" w:rsidP="00206740">
            <w:pPr>
              <w:rPr>
                <w:lang w:val="uk-UA"/>
              </w:rPr>
            </w:pPr>
            <w:r>
              <w:rPr>
                <w:lang w:val="uk-UA"/>
              </w:rPr>
              <w:t xml:space="preserve">Друк брошури </w:t>
            </w:r>
          </w:p>
        </w:tc>
        <w:tc>
          <w:tcPr>
            <w:tcW w:w="3186" w:type="pct"/>
          </w:tcPr>
          <w:p w14:paraId="61458727" w14:textId="2BCB93AC" w:rsidR="00A13CEF" w:rsidRPr="007108C1" w:rsidRDefault="00206740" w:rsidP="00206740">
            <w:pPr>
              <w:rPr>
                <w:b/>
                <w:i/>
              </w:rPr>
            </w:pPr>
            <w:r>
              <w:rPr>
                <w:lang w:val="uk-UA"/>
              </w:rPr>
              <w:t>Кількість -5</w:t>
            </w:r>
            <w:r w:rsidR="007108C1">
              <w:rPr>
                <w:lang w:val="uk-UA"/>
              </w:rPr>
              <w:t xml:space="preserve">00 шт , </w:t>
            </w:r>
            <w:r>
              <w:rPr>
                <w:lang w:val="uk-UA"/>
              </w:rPr>
              <w:t>формат А4, 4+4,  50 стор., дизайн</w:t>
            </w:r>
            <w:r>
              <w:rPr>
                <w:lang w:val="uk-UA"/>
              </w:rPr>
              <w:t>, скріплення- скоби</w:t>
            </w:r>
          </w:p>
        </w:tc>
      </w:tr>
    </w:tbl>
    <w:p w14:paraId="2C23D1DB" w14:textId="77777777" w:rsidR="00D35887" w:rsidRDefault="00D35887" w:rsidP="00D35887">
      <w:pPr>
        <w:jc w:val="both"/>
        <w:rPr>
          <w:rFonts w:ascii="Calibri" w:hAnsi="Calibri" w:cs="Calibri"/>
          <w:lang w:val="uk-UA"/>
        </w:rPr>
      </w:pPr>
      <w:bookmarkStart w:id="0" w:name="_GoBack"/>
      <w:bookmarkEnd w:id="0"/>
    </w:p>
    <w:p w14:paraId="3E54148D" w14:textId="753692ED" w:rsidR="00D35887" w:rsidRPr="00A26287" w:rsidRDefault="00D35887" w:rsidP="00D35887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1BE8B7B" w14:textId="3A9FE6A9" w:rsidR="00D35887" w:rsidRDefault="00D35887" w:rsidP="00D35887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40F658A" w14:textId="3DB75479" w:rsidR="00A52F68" w:rsidRPr="00A26287" w:rsidRDefault="00A52F68" w:rsidP="00D35887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Комерційна пропозиція може подаватись на виконання повного пакету послуг або на виконання окремих позицій, ціна послуг має бути вказана за кожну окрему позицію.</w:t>
      </w:r>
    </w:p>
    <w:p w14:paraId="4D704E82" w14:textId="52492F77" w:rsidR="00D35887" w:rsidRPr="00A26287" w:rsidRDefault="00D35887" w:rsidP="00D35887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880B16F" w14:textId="1B8E36F0" w:rsidR="00D35887" w:rsidRPr="00A6280F" w:rsidRDefault="00D35887" w:rsidP="00D35887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 w:rsidR="000E0174"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27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206740"/>
    <w:rsid w:val="002718B2"/>
    <w:rsid w:val="006504EA"/>
    <w:rsid w:val="007108C1"/>
    <w:rsid w:val="007A2F4A"/>
    <w:rsid w:val="00852118"/>
    <w:rsid w:val="008C7B83"/>
    <w:rsid w:val="009A02B3"/>
    <w:rsid w:val="00A13CEF"/>
    <w:rsid w:val="00A52F68"/>
    <w:rsid w:val="00A91CBA"/>
    <w:rsid w:val="00B40A16"/>
    <w:rsid w:val="00D30046"/>
    <w:rsid w:val="00D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3</cp:revision>
  <dcterms:created xsi:type="dcterms:W3CDTF">2015-08-04T11:22:00Z</dcterms:created>
  <dcterms:modified xsi:type="dcterms:W3CDTF">2015-08-04T11:31:00Z</dcterms:modified>
</cp:coreProperties>
</file>